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D5" w:rsidRDefault="00A108D5" w:rsidP="00802501">
      <w:pPr>
        <w:snapToGrid w:val="0"/>
        <w:spacing w:line="560" w:lineRule="exact"/>
        <w:jc w:val="center"/>
        <w:rPr>
          <w:rFonts w:ascii="黑体" w:eastAsia="黑体" w:hAnsi="黑体" w:hint="eastAsia"/>
          <w:b/>
          <w:sz w:val="36"/>
          <w:szCs w:val="36"/>
        </w:rPr>
      </w:pPr>
      <w:r w:rsidRPr="00A108D5">
        <w:rPr>
          <w:rFonts w:ascii="黑体" w:eastAsia="黑体" w:hAnsi="黑体" w:hint="eastAsia"/>
          <w:b/>
          <w:sz w:val="36"/>
          <w:szCs w:val="36"/>
        </w:rPr>
        <w:t>2019</w:t>
      </w:r>
      <w:r w:rsidR="00802501">
        <w:rPr>
          <w:rFonts w:ascii="黑体" w:eastAsia="黑体" w:hAnsi="黑体" w:hint="eastAsia"/>
          <w:b/>
          <w:sz w:val="36"/>
          <w:szCs w:val="36"/>
        </w:rPr>
        <w:t>年全省职业技能大赛</w:t>
      </w:r>
      <w:r w:rsidRPr="00A108D5">
        <w:rPr>
          <w:rFonts w:ascii="黑体" w:eastAsia="黑体" w:hAnsi="黑体" w:hint="eastAsia"/>
          <w:b/>
          <w:sz w:val="36"/>
          <w:szCs w:val="36"/>
        </w:rPr>
        <w:t>电子商务赛项</w:t>
      </w:r>
      <w:r w:rsidR="00802501">
        <w:rPr>
          <w:rFonts w:ascii="黑体" w:eastAsia="黑体" w:hAnsi="黑体" w:hint="eastAsia"/>
          <w:b/>
          <w:sz w:val="36"/>
          <w:szCs w:val="36"/>
        </w:rPr>
        <w:t>竞赛</w:t>
      </w:r>
      <w:r w:rsidRPr="00A108D5">
        <w:rPr>
          <w:rFonts w:ascii="黑体" w:eastAsia="黑体" w:hAnsi="黑体" w:hint="eastAsia"/>
          <w:b/>
          <w:sz w:val="36"/>
          <w:szCs w:val="36"/>
        </w:rPr>
        <w:t>规程</w:t>
      </w:r>
    </w:p>
    <w:p w:rsidR="00802501" w:rsidRPr="00802501" w:rsidRDefault="00802501" w:rsidP="00A108D5">
      <w:pPr>
        <w:snapToGrid w:val="0"/>
        <w:spacing w:line="560" w:lineRule="exact"/>
        <w:ind w:firstLineChars="200" w:firstLine="723"/>
        <w:jc w:val="center"/>
        <w:rPr>
          <w:rFonts w:ascii="黑体" w:eastAsia="黑体" w:hAnsi="黑体"/>
          <w:b/>
          <w:sz w:val="36"/>
          <w:szCs w:val="36"/>
        </w:rPr>
      </w:pPr>
      <w:r>
        <w:rPr>
          <w:rFonts w:ascii="黑体" w:eastAsia="黑体" w:hAnsi="黑体" w:hint="eastAsia"/>
          <w:b/>
          <w:sz w:val="36"/>
          <w:szCs w:val="36"/>
        </w:rPr>
        <w:t>（</w:t>
      </w:r>
      <w:r w:rsidRPr="00A108D5">
        <w:rPr>
          <w:rFonts w:ascii="黑体" w:eastAsia="黑体" w:hAnsi="黑体" w:hint="eastAsia"/>
          <w:b/>
          <w:sz w:val="36"/>
          <w:szCs w:val="36"/>
        </w:rPr>
        <w:t>高职组教师组</w:t>
      </w:r>
      <w:r>
        <w:rPr>
          <w:rFonts w:ascii="黑体" w:eastAsia="黑体" w:hAnsi="黑体" w:hint="eastAsia"/>
          <w:b/>
          <w:sz w:val="36"/>
          <w:szCs w:val="36"/>
        </w:rPr>
        <w:t>）</w:t>
      </w:r>
    </w:p>
    <w:p w:rsidR="008E4EAA" w:rsidRDefault="005B1C09" w:rsidP="00A108D5">
      <w:pPr>
        <w:snapToGrid w:val="0"/>
        <w:spacing w:line="560" w:lineRule="exact"/>
        <w:ind w:firstLineChars="200" w:firstLine="723"/>
        <w:rPr>
          <w:rFonts w:ascii="黑体" w:eastAsia="黑体" w:hAnsi="黑体" w:cs="Arial"/>
          <w:b/>
          <w:sz w:val="36"/>
          <w:szCs w:val="36"/>
        </w:rPr>
      </w:pPr>
      <w:r>
        <w:rPr>
          <w:rFonts w:ascii="黑体" w:eastAsia="黑体" w:hAnsi="黑体" w:cs="Arial" w:hint="eastAsia"/>
          <w:b/>
          <w:sz w:val="36"/>
          <w:szCs w:val="36"/>
        </w:rPr>
        <w:t>一、赛项名称</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（一）赛项名称</w:t>
      </w:r>
      <w:bookmarkStart w:id="0" w:name="_GoBack"/>
      <w:bookmarkEnd w:id="0"/>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电子商务技能</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（二）赛项归属产业类型</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现代服务业</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（三）赛项归属专业大类</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专业大类：财经商贸大类（</w:t>
      </w:r>
      <w:r>
        <w:rPr>
          <w:rFonts w:ascii="Arial Narrow" w:eastAsia="仿宋_GB2312" w:hAnsi="Arial Narrow" w:cs="Arial" w:hint="eastAsia"/>
          <w:sz w:val="30"/>
          <w:szCs w:val="30"/>
        </w:rPr>
        <w:t>63</w:t>
      </w:r>
      <w:r>
        <w:rPr>
          <w:rFonts w:ascii="Arial Narrow" w:eastAsia="仿宋_GB2312" w:hAnsi="Arial Narrow" w:cs="Arial" w:hint="eastAsia"/>
          <w:sz w:val="30"/>
          <w:szCs w:val="30"/>
        </w:rPr>
        <w:t>）</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专业类：电子商务类（</w:t>
      </w:r>
      <w:r>
        <w:rPr>
          <w:rFonts w:ascii="Arial Narrow" w:eastAsia="仿宋_GB2312" w:hAnsi="Arial Narrow" w:cs="Arial" w:hint="eastAsia"/>
          <w:sz w:val="30"/>
          <w:szCs w:val="30"/>
        </w:rPr>
        <w:t>6308</w:t>
      </w:r>
      <w:r>
        <w:rPr>
          <w:rFonts w:ascii="Arial Narrow" w:eastAsia="仿宋_GB2312" w:hAnsi="Arial Narrow" w:cs="Arial" w:hint="eastAsia"/>
          <w:sz w:val="30"/>
          <w:szCs w:val="30"/>
        </w:rPr>
        <w:t>）</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专业代码：</w:t>
      </w:r>
      <w:r>
        <w:rPr>
          <w:rFonts w:ascii="Arial Narrow" w:eastAsia="仿宋_GB2312" w:hAnsi="Arial Narrow" w:cs="Arial" w:hint="eastAsia"/>
          <w:sz w:val="30"/>
          <w:szCs w:val="30"/>
        </w:rPr>
        <w:t xml:space="preserve">630801 </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专业名称：电子商务</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专业代码：</w:t>
      </w:r>
      <w:r>
        <w:rPr>
          <w:rFonts w:ascii="Arial Narrow" w:eastAsia="仿宋_GB2312" w:hAnsi="Arial Narrow" w:cs="Arial" w:hint="eastAsia"/>
          <w:sz w:val="30"/>
          <w:szCs w:val="30"/>
        </w:rPr>
        <w:t xml:space="preserve">630802 </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专业名称：移动商务</w:t>
      </w:r>
    </w:p>
    <w:p w:rsidR="008E4EAA" w:rsidRDefault="005B1C09">
      <w:pPr>
        <w:snapToGrid w:val="0"/>
        <w:spacing w:line="560" w:lineRule="exact"/>
        <w:ind w:firstLineChars="200" w:firstLine="723"/>
        <w:rPr>
          <w:rFonts w:ascii="黑体" w:eastAsia="黑体" w:hAnsi="黑体" w:cs="Arial"/>
          <w:b/>
          <w:sz w:val="36"/>
          <w:szCs w:val="36"/>
        </w:rPr>
      </w:pPr>
      <w:r>
        <w:rPr>
          <w:rFonts w:ascii="黑体" w:eastAsia="黑体" w:hAnsi="黑体" w:cs="Arial" w:hint="eastAsia"/>
          <w:b/>
          <w:sz w:val="36"/>
          <w:szCs w:val="36"/>
        </w:rPr>
        <w:t>二、赛项申报单位</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兰州</w:t>
      </w:r>
      <w:r>
        <w:rPr>
          <w:rFonts w:ascii="Arial Narrow" w:eastAsia="仿宋_GB2312" w:hAnsi="Arial Narrow" w:cs="Arial"/>
          <w:sz w:val="30"/>
          <w:szCs w:val="30"/>
        </w:rPr>
        <w:t>资源环境职业技术</w:t>
      </w:r>
      <w:r>
        <w:rPr>
          <w:rFonts w:ascii="Arial Narrow" w:eastAsia="仿宋_GB2312" w:hAnsi="Arial Narrow" w:cs="Arial" w:hint="eastAsia"/>
          <w:sz w:val="30"/>
          <w:szCs w:val="30"/>
        </w:rPr>
        <w:t>学院</w:t>
      </w:r>
    </w:p>
    <w:p w:rsidR="008E4EAA" w:rsidRDefault="005B1C09">
      <w:pPr>
        <w:snapToGrid w:val="0"/>
        <w:spacing w:line="560" w:lineRule="exact"/>
        <w:ind w:firstLineChars="200" w:firstLine="723"/>
        <w:rPr>
          <w:rFonts w:ascii="Arial Narrow" w:eastAsia="仿宋_GB2312" w:hAnsi="Arial Narrow" w:cs="Arial"/>
          <w:b/>
          <w:sz w:val="30"/>
          <w:szCs w:val="30"/>
        </w:rPr>
      </w:pPr>
      <w:r>
        <w:rPr>
          <w:rFonts w:ascii="黑体" w:eastAsia="黑体" w:hAnsi="黑体" w:cs="Arial" w:hint="eastAsia"/>
          <w:b/>
          <w:sz w:val="36"/>
          <w:szCs w:val="36"/>
        </w:rPr>
        <w:t>三、赛项目的</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赛项以网店开设装修、网店客户服务、网店运营推广三项典型工作任务的完成质量以及选手的职业素养作为竞赛内容，全面考察选手的商品采编能力、视觉营销能力、网络营销能力、客户服务能力、网店运营能力以及团队合作能力。</w:t>
      </w: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赛项对接产业前沿技术，促进大数据技术和移动商务技术在高职电子商务专业中的教学应用，引领职业院校专业建设与课程改革。通过竞赛，考察参赛选手职业道德、职业素养、技术技能</w:t>
      </w:r>
      <w:r>
        <w:rPr>
          <w:rFonts w:ascii="Arial Narrow" w:eastAsia="仿宋_GB2312" w:hAnsi="Arial Narrow" w:cs="Arial" w:hint="eastAsia"/>
          <w:sz w:val="30"/>
          <w:szCs w:val="30"/>
        </w:rPr>
        <w:lastRenderedPageBreak/>
        <w:t>水平和创业能力，展示职业教育改革成果，全面提升教学质量，推动电子商务从业人才整体水平的提升，激发大学生电子商务创业热情，推动“大众创业、万众创新”在高等职业教育中落地实施。</w:t>
      </w:r>
    </w:p>
    <w:p w:rsidR="008E4EAA" w:rsidRDefault="005B1C09">
      <w:pPr>
        <w:snapToGrid w:val="0"/>
        <w:spacing w:line="560" w:lineRule="exact"/>
        <w:ind w:firstLineChars="200" w:firstLine="723"/>
        <w:rPr>
          <w:rFonts w:ascii="Arial Narrow" w:eastAsia="仿宋_GB2312" w:hAnsi="Arial Narrow" w:cs="Arial"/>
          <w:b/>
          <w:sz w:val="30"/>
          <w:szCs w:val="30"/>
        </w:rPr>
      </w:pPr>
      <w:r>
        <w:rPr>
          <w:rFonts w:ascii="黑体" w:eastAsia="黑体" w:hAnsi="黑体" w:cs="Arial" w:hint="eastAsia"/>
          <w:b/>
          <w:sz w:val="36"/>
          <w:szCs w:val="36"/>
        </w:rPr>
        <w:t>四、赛项设计原则</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（一）坚持公开、公平、公正；</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参赛选手比赛使用的竞赛平台、规则和赛前公布内容一样，比赛采用软件评分，比赛过程、结果客观公正。</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（二）赛项关联职业岗位面广、人才需求量大、职业院校开设专业点多；</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电子商务已成为我国重要的社会经济形式和现代流通方式，也成为调整经济结构、转变经济发展方式的重要途径，电子商务正在成为未来中国经济发展的重要引擎。电子商务产业既是我国发展最快的新兴高科技产业之一，又是我国企业战略转型的重要手段之一。我国电子商务急剧发展，使得电子商务人才严重短缺，未来5年，我国3000多万家中小企业中，将有很多企业尝试电子商务，国内电子商务人才需求量将达到300万以上。根据</w:t>
      </w:r>
      <w:r>
        <w:rPr>
          <w:rFonts w:ascii="仿宋_GB2312" w:eastAsia="仿宋_GB2312" w:hAnsi="华文仿宋" w:cs="Arial"/>
          <w:kern w:val="0"/>
          <w:sz w:val="30"/>
          <w:szCs w:val="30"/>
        </w:rPr>
        <w:t>高等职业学校专业设置备案结果</w:t>
      </w:r>
      <w:r>
        <w:rPr>
          <w:rFonts w:ascii="仿宋_GB2312" w:eastAsia="仿宋_GB2312" w:hAnsi="华文仿宋" w:cs="Arial" w:hint="eastAsia"/>
          <w:kern w:val="0"/>
          <w:sz w:val="30"/>
          <w:szCs w:val="30"/>
        </w:rPr>
        <w:t>显示已有1136所学校开设电子商专业，41所学校开设移动商务专业，为了满足社会需求和服务经济发展，促进电子商务专业建设和教学改革，电子商务技能竞赛将发挥引领作用。</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（三）竞赛内容对应相关职业岗位或岗位群、体现专业核心能力与核心知识、涵盖丰富的专业知识与专业技能点；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1701"/>
        <w:gridCol w:w="2535"/>
        <w:gridCol w:w="1984"/>
        <w:gridCol w:w="709"/>
      </w:tblGrid>
      <w:tr w:rsidR="008E4EAA">
        <w:tc>
          <w:tcPr>
            <w:tcW w:w="1826" w:type="dxa"/>
            <w:vAlign w:val="center"/>
          </w:tcPr>
          <w:p w:rsidR="008E4EAA" w:rsidRDefault="005B1C09">
            <w:pPr>
              <w:jc w:val="center"/>
              <w:rPr>
                <w:rFonts w:ascii="宋体" w:hAnsi="宋体"/>
                <w:b/>
                <w:sz w:val="24"/>
                <w:szCs w:val="24"/>
              </w:rPr>
            </w:pPr>
            <w:r>
              <w:rPr>
                <w:rFonts w:ascii="宋体" w:hAnsi="宋体" w:hint="eastAsia"/>
                <w:b/>
                <w:sz w:val="24"/>
                <w:szCs w:val="24"/>
              </w:rPr>
              <w:t>竞赛内容</w:t>
            </w:r>
          </w:p>
        </w:tc>
        <w:tc>
          <w:tcPr>
            <w:tcW w:w="1701" w:type="dxa"/>
            <w:vAlign w:val="center"/>
          </w:tcPr>
          <w:p w:rsidR="008E4EAA" w:rsidRDefault="005B1C09">
            <w:pPr>
              <w:jc w:val="center"/>
              <w:rPr>
                <w:rFonts w:ascii="宋体" w:hAnsi="宋体"/>
                <w:b/>
                <w:sz w:val="24"/>
                <w:szCs w:val="24"/>
              </w:rPr>
            </w:pPr>
            <w:r>
              <w:rPr>
                <w:rFonts w:ascii="宋体" w:hAnsi="宋体" w:hint="eastAsia"/>
                <w:b/>
                <w:sz w:val="24"/>
                <w:szCs w:val="24"/>
              </w:rPr>
              <w:t>岗位</w:t>
            </w:r>
          </w:p>
        </w:tc>
        <w:tc>
          <w:tcPr>
            <w:tcW w:w="2535" w:type="dxa"/>
            <w:vAlign w:val="center"/>
          </w:tcPr>
          <w:p w:rsidR="008E4EAA" w:rsidRDefault="005B1C09">
            <w:pPr>
              <w:jc w:val="center"/>
              <w:rPr>
                <w:rFonts w:ascii="宋体" w:hAnsi="宋体"/>
                <w:b/>
                <w:sz w:val="24"/>
                <w:szCs w:val="24"/>
              </w:rPr>
            </w:pPr>
            <w:r>
              <w:rPr>
                <w:rFonts w:ascii="宋体" w:hAnsi="宋体" w:hint="eastAsia"/>
                <w:b/>
                <w:sz w:val="24"/>
                <w:szCs w:val="24"/>
              </w:rPr>
              <w:t>知识</w:t>
            </w:r>
          </w:p>
        </w:tc>
        <w:tc>
          <w:tcPr>
            <w:tcW w:w="2693" w:type="dxa"/>
            <w:gridSpan w:val="2"/>
            <w:vAlign w:val="center"/>
          </w:tcPr>
          <w:p w:rsidR="008E4EAA" w:rsidRDefault="005B1C09">
            <w:pPr>
              <w:jc w:val="center"/>
              <w:rPr>
                <w:rFonts w:ascii="宋体" w:hAnsi="宋体"/>
                <w:b/>
                <w:sz w:val="24"/>
                <w:szCs w:val="24"/>
              </w:rPr>
            </w:pPr>
            <w:r>
              <w:rPr>
                <w:rFonts w:ascii="宋体" w:hAnsi="宋体" w:hint="eastAsia"/>
                <w:b/>
                <w:sz w:val="24"/>
                <w:szCs w:val="24"/>
              </w:rPr>
              <w:t>技能</w:t>
            </w:r>
          </w:p>
        </w:tc>
      </w:tr>
      <w:tr w:rsidR="008E4EAA">
        <w:tc>
          <w:tcPr>
            <w:tcW w:w="1826" w:type="dxa"/>
            <w:vAlign w:val="center"/>
          </w:tcPr>
          <w:p w:rsidR="008E4EAA" w:rsidRDefault="005B1C09">
            <w:pPr>
              <w:jc w:val="left"/>
              <w:rPr>
                <w:rFonts w:ascii="宋体" w:hAnsi="宋体"/>
                <w:sz w:val="24"/>
                <w:szCs w:val="24"/>
              </w:rPr>
            </w:pPr>
            <w:r>
              <w:rPr>
                <w:rFonts w:ascii="宋体" w:hAnsi="宋体" w:hint="eastAsia"/>
                <w:sz w:val="24"/>
                <w:szCs w:val="24"/>
              </w:rPr>
              <w:t>开设装修</w:t>
            </w:r>
          </w:p>
        </w:tc>
        <w:tc>
          <w:tcPr>
            <w:tcW w:w="1701" w:type="dxa"/>
            <w:vAlign w:val="center"/>
          </w:tcPr>
          <w:p w:rsidR="008E4EAA" w:rsidRDefault="005B1C09">
            <w:pPr>
              <w:jc w:val="left"/>
              <w:rPr>
                <w:rFonts w:ascii="宋体" w:hAnsi="宋体"/>
                <w:sz w:val="24"/>
                <w:szCs w:val="24"/>
              </w:rPr>
            </w:pPr>
            <w:r>
              <w:rPr>
                <w:rFonts w:ascii="宋体" w:hAnsi="宋体" w:hint="eastAsia"/>
                <w:sz w:val="24"/>
                <w:szCs w:val="24"/>
              </w:rPr>
              <w:t>网络编辑</w:t>
            </w:r>
          </w:p>
          <w:p w:rsidR="008E4EAA" w:rsidRDefault="005B1C09">
            <w:pPr>
              <w:jc w:val="left"/>
              <w:rPr>
                <w:rFonts w:ascii="宋体" w:hAnsi="宋体"/>
                <w:sz w:val="24"/>
                <w:szCs w:val="24"/>
              </w:rPr>
            </w:pPr>
            <w:r>
              <w:rPr>
                <w:rFonts w:ascii="宋体" w:hAnsi="宋体"/>
                <w:sz w:val="24"/>
                <w:szCs w:val="24"/>
              </w:rPr>
              <w:t>网店美工</w:t>
            </w:r>
          </w:p>
        </w:tc>
        <w:tc>
          <w:tcPr>
            <w:tcW w:w="2535" w:type="dxa"/>
            <w:vAlign w:val="center"/>
          </w:tcPr>
          <w:p w:rsidR="008E4EAA" w:rsidRDefault="005B1C09">
            <w:pPr>
              <w:jc w:val="left"/>
              <w:rPr>
                <w:rFonts w:ascii="宋体" w:hAnsi="宋体"/>
                <w:sz w:val="24"/>
                <w:szCs w:val="24"/>
              </w:rPr>
            </w:pPr>
            <w:r>
              <w:rPr>
                <w:rFonts w:ascii="宋体" w:hAnsi="宋体" w:hint="eastAsia"/>
                <w:sz w:val="24"/>
                <w:szCs w:val="24"/>
              </w:rPr>
              <w:t xml:space="preserve">商品实务 </w:t>
            </w:r>
          </w:p>
          <w:p w:rsidR="008E4EAA" w:rsidRDefault="005B1C09">
            <w:pPr>
              <w:jc w:val="left"/>
              <w:rPr>
                <w:rFonts w:ascii="宋体" w:hAnsi="宋体"/>
                <w:sz w:val="24"/>
                <w:szCs w:val="24"/>
              </w:rPr>
            </w:pPr>
            <w:r>
              <w:rPr>
                <w:rFonts w:ascii="宋体" w:hAnsi="宋体" w:hint="eastAsia"/>
                <w:sz w:val="24"/>
                <w:szCs w:val="24"/>
              </w:rPr>
              <w:t xml:space="preserve">商品信息采集与描述 </w:t>
            </w:r>
          </w:p>
          <w:p w:rsidR="008E4EAA" w:rsidRDefault="005B1C09">
            <w:pPr>
              <w:jc w:val="left"/>
              <w:rPr>
                <w:rFonts w:ascii="宋体" w:hAnsi="宋体"/>
                <w:sz w:val="24"/>
                <w:szCs w:val="24"/>
              </w:rPr>
            </w:pPr>
            <w:r>
              <w:rPr>
                <w:rFonts w:ascii="宋体" w:hAnsi="宋体" w:hint="eastAsia"/>
                <w:sz w:val="24"/>
                <w:szCs w:val="24"/>
              </w:rPr>
              <w:lastRenderedPageBreak/>
              <w:t>商务网页设计与制作</w:t>
            </w:r>
          </w:p>
          <w:p w:rsidR="008E4EAA" w:rsidRDefault="005B1C09">
            <w:pPr>
              <w:jc w:val="left"/>
              <w:rPr>
                <w:rFonts w:ascii="宋体" w:hAnsi="宋体"/>
                <w:sz w:val="24"/>
                <w:szCs w:val="24"/>
              </w:rPr>
            </w:pPr>
            <w:r>
              <w:rPr>
                <w:rFonts w:ascii="宋体" w:hAnsi="宋体" w:hint="eastAsia"/>
                <w:sz w:val="24"/>
                <w:szCs w:val="24"/>
              </w:rPr>
              <w:t xml:space="preserve">移动商务 </w:t>
            </w:r>
          </w:p>
          <w:p w:rsidR="008E4EAA" w:rsidRDefault="005B1C09">
            <w:pPr>
              <w:jc w:val="left"/>
              <w:rPr>
                <w:rFonts w:ascii="宋体" w:hAnsi="宋体"/>
                <w:color w:val="FF0000"/>
                <w:sz w:val="24"/>
                <w:szCs w:val="24"/>
              </w:rPr>
            </w:pPr>
            <w:r>
              <w:rPr>
                <w:rFonts w:ascii="宋体" w:hAnsi="宋体" w:hint="eastAsia"/>
                <w:sz w:val="24"/>
                <w:szCs w:val="24"/>
              </w:rPr>
              <w:t>跨境电商</w:t>
            </w:r>
          </w:p>
        </w:tc>
        <w:tc>
          <w:tcPr>
            <w:tcW w:w="1984" w:type="dxa"/>
            <w:vAlign w:val="center"/>
          </w:tcPr>
          <w:p w:rsidR="008E4EAA" w:rsidRDefault="005B1C09">
            <w:pPr>
              <w:jc w:val="left"/>
              <w:rPr>
                <w:rFonts w:ascii="宋体" w:hAnsi="宋体"/>
                <w:sz w:val="24"/>
                <w:szCs w:val="24"/>
              </w:rPr>
            </w:pPr>
            <w:r>
              <w:rPr>
                <w:rFonts w:ascii="宋体" w:hAnsi="宋体" w:hint="eastAsia"/>
                <w:sz w:val="24"/>
                <w:szCs w:val="24"/>
              </w:rPr>
              <w:lastRenderedPageBreak/>
              <w:t xml:space="preserve">商品采编能力 </w:t>
            </w:r>
          </w:p>
          <w:p w:rsidR="008E4EAA" w:rsidRDefault="005B1C09">
            <w:pPr>
              <w:jc w:val="left"/>
              <w:rPr>
                <w:rFonts w:ascii="宋体" w:hAnsi="宋体"/>
                <w:sz w:val="24"/>
                <w:szCs w:val="24"/>
              </w:rPr>
            </w:pPr>
            <w:r>
              <w:rPr>
                <w:rFonts w:ascii="宋体" w:hAnsi="宋体" w:hint="eastAsia"/>
                <w:sz w:val="24"/>
                <w:szCs w:val="24"/>
              </w:rPr>
              <w:t xml:space="preserve">视觉营销能力 </w:t>
            </w:r>
          </w:p>
        </w:tc>
        <w:tc>
          <w:tcPr>
            <w:tcW w:w="709" w:type="dxa"/>
            <w:vMerge w:val="restart"/>
            <w:vAlign w:val="center"/>
          </w:tcPr>
          <w:p w:rsidR="008E4EAA" w:rsidRDefault="005B1C09">
            <w:pPr>
              <w:jc w:val="left"/>
              <w:rPr>
                <w:rFonts w:ascii="宋体" w:hAnsi="宋体"/>
                <w:sz w:val="24"/>
                <w:szCs w:val="24"/>
              </w:rPr>
            </w:pPr>
            <w:r>
              <w:rPr>
                <w:rFonts w:ascii="宋体" w:hAnsi="宋体" w:hint="eastAsia"/>
                <w:sz w:val="24"/>
                <w:szCs w:val="24"/>
              </w:rPr>
              <w:t>数据分析</w:t>
            </w:r>
            <w:r>
              <w:rPr>
                <w:rFonts w:ascii="宋体" w:hAnsi="宋体" w:hint="eastAsia"/>
                <w:sz w:val="24"/>
                <w:szCs w:val="24"/>
              </w:rPr>
              <w:lastRenderedPageBreak/>
              <w:t>能力</w:t>
            </w:r>
          </w:p>
        </w:tc>
      </w:tr>
      <w:tr w:rsidR="008E4EAA">
        <w:tc>
          <w:tcPr>
            <w:tcW w:w="1826" w:type="dxa"/>
            <w:vAlign w:val="center"/>
          </w:tcPr>
          <w:p w:rsidR="008E4EAA" w:rsidRDefault="005B1C09">
            <w:pPr>
              <w:jc w:val="left"/>
              <w:rPr>
                <w:rFonts w:ascii="宋体" w:hAnsi="宋体"/>
                <w:sz w:val="24"/>
                <w:szCs w:val="24"/>
              </w:rPr>
            </w:pPr>
            <w:r>
              <w:rPr>
                <w:rFonts w:ascii="宋体" w:hAnsi="宋体" w:hint="eastAsia"/>
                <w:sz w:val="24"/>
                <w:szCs w:val="24"/>
              </w:rPr>
              <w:lastRenderedPageBreak/>
              <w:t>客户服务</w:t>
            </w:r>
          </w:p>
        </w:tc>
        <w:tc>
          <w:tcPr>
            <w:tcW w:w="1701" w:type="dxa"/>
            <w:vAlign w:val="center"/>
          </w:tcPr>
          <w:p w:rsidR="008E4EAA" w:rsidRDefault="005B1C09">
            <w:pPr>
              <w:jc w:val="left"/>
              <w:rPr>
                <w:rFonts w:ascii="宋体" w:hAnsi="宋体"/>
                <w:sz w:val="24"/>
                <w:szCs w:val="24"/>
              </w:rPr>
            </w:pPr>
            <w:r>
              <w:rPr>
                <w:rFonts w:ascii="宋体" w:hAnsi="宋体" w:hint="eastAsia"/>
                <w:sz w:val="24"/>
                <w:szCs w:val="24"/>
              </w:rPr>
              <w:t>网络客服</w:t>
            </w:r>
          </w:p>
        </w:tc>
        <w:tc>
          <w:tcPr>
            <w:tcW w:w="2535" w:type="dxa"/>
            <w:vAlign w:val="center"/>
          </w:tcPr>
          <w:p w:rsidR="008E4EAA" w:rsidRDefault="005B1C09">
            <w:pPr>
              <w:jc w:val="left"/>
              <w:rPr>
                <w:rFonts w:ascii="宋体" w:hAnsi="宋体"/>
                <w:sz w:val="24"/>
                <w:szCs w:val="24"/>
              </w:rPr>
            </w:pPr>
            <w:r>
              <w:rPr>
                <w:rFonts w:ascii="宋体" w:hAnsi="宋体" w:hint="eastAsia"/>
                <w:sz w:val="24"/>
                <w:szCs w:val="24"/>
              </w:rPr>
              <w:t>客户服务与管理</w:t>
            </w:r>
          </w:p>
        </w:tc>
        <w:tc>
          <w:tcPr>
            <w:tcW w:w="1984" w:type="dxa"/>
            <w:vAlign w:val="center"/>
          </w:tcPr>
          <w:p w:rsidR="008E4EAA" w:rsidRDefault="005B1C09">
            <w:pPr>
              <w:jc w:val="left"/>
              <w:rPr>
                <w:rFonts w:ascii="宋体" w:hAnsi="宋体"/>
                <w:sz w:val="24"/>
                <w:szCs w:val="24"/>
              </w:rPr>
            </w:pPr>
            <w:r>
              <w:rPr>
                <w:rFonts w:ascii="宋体" w:hAnsi="宋体" w:hint="eastAsia"/>
                <w:sz w:val="24"/>
                <w:szCs w:val="24"/>
              </w:rPr>
              <w:t xml:space="preserve">客户服务能力 </w:t>
            </w:r>
          </w:p>
        </w:tc>
        <w:tc>
          <w:tcPr>
            <w:tcW w:w="709" w:type="dxa"/>
            <w:vMerge/>
            <w:vAlign w:val="center"/>
          </w:tcPr>
          <w:p w:rsidR="008E4EAA" w:rsidRDefault="008E4EAA">
            <w:pPr>
              <w:rPr>
                <w:rFonts w:ascii="宋体" w:hAnsi="宋体"/>
                <w:sz w:val="28"/>
                <w:szCs w:val="28"/>
              </w:rPr>
            </w:pPr>
          </w:p>
        </w:tc>
      </w:tr>
      <w:tr w:rsidR="008E4EAA">
        <w:tc>
          <w:tcPr>
            <w:tcW w:w="1826" w:type="dxa"/>
            <w:vAlign w:val="center"/>
          </w:tcPr>
          <w:p w:rsidR="008E4EAA" w:rsidRDefault="005B1C09">
            <w:pPr>
              <w:jc w:val="left"/>
              <w:rPr>
                <w:rFonts w:ascii="宋体" w:hAnsi="宋体"/>
                <w:sz w:val="24"/>
                <w:szCs w:val="24"/>
              </w:rPr>
            </w:pPr>
            <w:r>
              <w:rPr>
                <w:rFonts w:ascii="宋体" w:hAnsi="宋体" w:hint="eastAsia"/>
                <w:sz w:val="24"/>
                <w:szCs w:val="24"/>
              </w:rPr>
              <w:t>运营推广</w:t>
            </w:r>
          </w:p>
        </w:tc>
        <w:tc>
          <w:tcPr>
            <w:tcW w:w="1701" w:type="dxa"/>
            <w:vAlign w:val="center"/>
          </w:tcPr>
          <w:p w:rsidR="008E4EAA" w:rsidRDefault="005B1C09">
            <w:pPr>
              <w:jc w:val="left"/>
              <w:rPr>
                <w:rFonts w:ascii="宋体" w:hAnsi="宋体"/>
                <w:sz w:val="24"/>
                <w:szCs w:val="24"/>
              </w:rPr>
            </w:pPr>
            <w:r>
              <w:rPr>
                <w:rFonts w:ascii="宋体" w:hAnsi="宋体" w:hint="eastAsia"/>
                <w:sz w:val="24"/>
                <w:szCs w:val="24"/>
              </w:rPr>
              <w:t>运营经理</w:t>
            </w:r>
          </w:p>
          <w:p w:rsidR="008E4EAA" w:rsidRDefault="005B1C09">
            <w:pPr>
              <w:jc w:val="left"/>
              <w:rPr>
                <w:rFonts w:ascii="宋体" w:hAnsi="宋体"/>
                <w:sz w:val="24"/>
                <w:szCs w:val="24"/>
              </w:rPr>
            </w:pPr>
            <w:r>
              <w:rPr>
                <w:rFonts w:ascii="宋体" w:hAnsi="宋体" w:hint="eastAsia"/>
                <w:sz w:val="24"/>
                <w:szCs w:val="24"/>
              </w:rPr>
              <w:t>推广专员</w:t>
            </w:r>
          </w:p>
          <w:p w:rsidR="008E4EAA" w:rsidRDefault="005B1C09">
            <w:pPr>
              <w:jc w:val="left"/>
              <w:rPr>
                <w:rFonts w:ascii="宋体" w:hAnsi="宋体"/>
                <w:sz w:val="24"/>
                <w:szCs w:val="24"/>
              </w:rPr>
            </w:pPr>
            <w:r>
              <w:rPr>
                <w:rFonts w:ascii="宋体" w:hAnsi="宋体" w:hint="eastAsia"/>
                <w:sz w:val="24"/>
                <w:szCs w:val="24"/>
              </w:rPr>
              <w:t>店长</w:t>
            </w:r>
          </w:p>
        </w:tc>
        <w:tc>
          <w:tcPr>
            <w:tcW w:w="2535" w:type="dxa"/>
            <w:vAlign w:val="center"/>
          </w:tcPr>
          <w:p w:rsidR="008E4EAA" w:rsidRDefault="005B1C09">
            <w:pPr>
              <w:jc w:val="left"/>
              <w:rPr>
                <w:rFonts w:ascii="宋体" w:hAnsi="宋体"/>
                <w:sz w:val="24"/>
                <w:szCs w:val="24"/>
              </w:rPr>
            </w:pPr>
            <w:r>
              <w:rPr>
                <w:rFonts w:ascii="宋体" w:hAnsi="宋体" w:hint="eastAsia"/>
                <w:sz w:val="24"/>
                <w:szCs w:val="24"/>
              </w:rPr>
              <w:t xml:space="preserve">网络营销 </w:t>
            </w:r>
          </w:p>
          <w:p w:rsidR="008E4EAA" w:rsidRDefault="005B1C09">
            <w:pPr>
              <w:jc w:val="left"/>
              <w:rPr>
                <w:rFonts w:ascii="宋体" w:hAnsi="宋体"/>
                <w:sz w:val="24"/>
                <w:szCs w:val="24"/>
              </w:rPr>
            </w:pPr>
            <w:r>
              <w:rPr>
                <w:rFonts w:ascii="宋体" w:hAnsi="宋体" w:hint="eastAsia"/>
                <w:sz w:val="24"/>
                <w:szCs w:val="24"/>
              </w:rPr>
              <w:t xml:space="preserve">网络贸易 </w:t>
            </w:r>
          </w:p>
          <w:p w:rsidR="008E4EAA" w:rsidRDefault="005B1C09">
            <w:pPr>
              <w:jc w:val="left"/>
              <w:rPr>
                <w:rFonts w:ascii="宋体" w:hAnsi="宋体"/>
                <w:sz w:val="24"/>
                <w:szCs w:val="24"/>
              </w:rPr>
            </w:pPr>
            <w:r>
              <w:rPr>
                <w:rFonts w:ascii="宋体" w:hAnsi="宋体" w:hint="eastAsia"/>
                <w:sz w:val="24"/>
                <w:szCs w:val="24"/>
              </w:rPr>
              <w:t>电子商务创业</w:t>
            </w:r>
          </w:p>
        </w:tc>
        <w:tc>
          <w:tcPr>
            <w:tcW w:w="1984" w:type="dxa"/>
            <w:vAlign w:val="center"/>
          </w:tcPr>
          <w:p w:rsidR="008E4EAA" w:rsidRDefault="005B1C09">
            <w:pPr>
              <w:jc w:val="left"/>
              <w:rPr>
                <w:rFonts w:ascii="宋体" w:hAnsi="宋体"/>
                <w:sz w:val="24"/>
                <w:szCs w:val="24"/>
              </w:rPr>
            </w:pPr>
            <w:r>
              <w:rPr>
                <w:rFonts w:ascii="宋体" w:hAnsi="宋体" w:hint="eastAsia"/>
                <w:sz w:val="24"/>
                <w:szCs w:val="24"/>
              </w:rPr>
              <w:t xml:space="preserve">网络营销能力 </w:t>
            </w:r>
          </w:p>
          <w:p w:rsidR="008E4EAA" w:rsidRDefault="005B1C09">
            <w:pPr>
              <w:jc w:val="left"/>
              <w:rPr>
                <w:rFonts w:ascii="宋体" w:hAnsi="宋体"/>
                <w:sz w:val="24"/>
                <w:szCs w:val="24"/>
              </w:rPr>
            </w:pPr>
            <w:r>
              <w:rPr>
                <w:rFonts w:ascii="宋体" w:hAnsi="宋体" w:hint="eastAsia"/>
                <w:sz w:val="24"/>
                <w:szCs w:val="24"/>
              </w:rPr>
              <w:t>店铺规划能力</w:t>
            </w:r>
          </w:p>
          <w:p w:rsidR="008E4EAA" w:rsidRDefault="005B1C09">
            <w:pPr>
              <w:jc w:val="left"/>
              <w:rPr>
                <w:rFonts w:ascii="宋体" w:hAnsi="宋体"/>
                <w:sz w:val="24"/>
                <w:szCs w:val="24"/>
              </w:rPr>
            </w:pPr>
            <w:r>
              <w:rPr>
                <w:rFonts w:ascii="宋体" w:hAnsi="宋体" w:hint="eastAsia"/>
                <w:sz w:val="24"/>
                <w:szCs w:val="24"/>
              </w:rPr>
              <w:t>创业能力</w:t>
            </w:r>
          </w:p>
        </w:tc>
        <w:tc>
          <w:tcPr>
            <w:tcW w:w="709" w:type="dxa"/>
            <w:vMerge/>
            <w:vAlign w:val="center"/>
          </w:tcPr>
          <w:p w:rsidR="008E4EAA" w:rsidRDefault="008E4EAA">
            <w:pPr>
              <w:rPr>
                <w:rFonts w:ascii="宋体" w:hAnsi="宋体"/>
                <w:sz w:val="28"/>
                <w:szCs w:val="28"/>
              </w:rPr>
            </w:pPr>
          </w:p>
        </w:tc>
      </w:tr>
    </w:tbl>
    <w:p w:rsidR="008E4EAA" w:rsidRDefault="008E4EAA">
      <w:pPr>
        <w:snapToGrid w:val="0"/>
        <w:spacing w:line="560" w:lineRule="exact"/>
        <w:ind w:firstLineChars="200" w:firstLine="600"/>
        <w:rPr>
          <w:rFonts w:ascii="Arial Narrow" w:eastAsia="仿宋_GB2312" w:hAnsi="Arial Narrow" w:cs="Arial"/>
          <w:sz w:val="30"/>
          <w:szCs w:val="30"/>
        </w:rPr>
      </w:pPr>
    </w:p>
    <w:p w:rsidR="008E4EAA" w:rsidRDefault="005B1C09">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（四）竞赛平台成熟。</w:t>
      </w:r>
    </w:p>
    <w:p w:rsidR="008E4EAA" w:rsidRDefault="005B1C09">
      <w:pPr>
        <w:snapToGrid w:val="0"/>
        <w:spacing w:line="560" w:lineRule="exact"/>
        <w:ind w:firstLineChars="200" w:firstLine="600"/>
        <w:jc w:val="left"/>
        <w:rPr>
          <w:rFonts w:ascii="仿宋_GB2312" w:eastAsia="仿宋_GB2312" w:hAnsi="华文仿宋" w:cs="Arial"/>
          <w:color w:val="FF0000"/>
          <w:kern w:val="0"/>
          <w:sz w:val="30"/>
          <w:szCs w:val="30"/>
        </w:rPr>
      </w:pPr>
      <w:r>
        <w:rPr>
          <w:rFonts w:ascii="仿宋_GB2312" w:eastAsia="仿宋_GB2312" w:hAnsi="华文仿宋" w:cs="Arial" w:hint="eastAsia"/>
          <w:kern w:val="0"/>
          <w:sz w:val="30"/>
          <w:szCs w:val="30"/>
        </w:rPr>
        <w:t>2015-2016年“全国职业院校技能大赛”高职电子商务赛项均在天津商务职业学院成功举办两届。其中，2015年比赛共有来自全国2</w:t>
      </w:r>
      <w:r>
        <w:rPr>
          <w:rFonts w:ascii="仿宋_GB2312" w:eastAsia="仿宋_GB2312" w:hAnsi="华文仿宋" w:cs="Arial"/>
          <w:kern w:val="0"/>
          <w:sz w:val="30"/>
          <w:szCs w:val="30"/>
        </w:rPr>
        <w:t>9</w:t>
      </w:r>
      <w:r>
        <w:rPr>
          <w:rFonts w:ascii="仿宋_GB2312" w:eastAsia="仿宋_GB2312" w:hAnsi="华文仿宋" w:cs="Arial" w:hint="eastAsia"/>
          <w:kern w:val="0"/>
          <w:sz w:val="30"/>
          <w:szCs w:val="30"/>
        </w:rPr>
        <w:t>个省市77支队伍308名选手参加，2016年比赛共有</w:t>
      </w:r>
      <w:r>
        <w:rPr>
          <w:rFonts w:ascii="仿宋_GB2312" w:eastAsia="仿宋_GB2312" w:hAnsi="华文仿宋" w:cs="Arial" w:hint="eastAsia"/>
          <w:sz w:val="30"/>
          <w:szCs w:val="30"/>
        </w:rPr>
        <w:t>来自全国29个省市81支参赛队的324名选手同场竞技。两届</w:t>
      </w:r>
      <w:r>
        <w:rPr>
          <w:rFonts w:ascii="仿宋_GB2312" w:eastAsia="仿宋_GB2312" w:hAnsi="华文仿宋" w:cs="Arial" w:hint="eastAsia"/>
          <w:kern w:val="0"/>
          <w:sz w:val="30"/>
          <w:szCs w:val="30"/>
        </w:rPr>
        <w:t>大赛比赛全程无任何技术故障，竞赛平台稳定，顺利完成全部比赛内容，比赛得到了参与者的一致认可。每届国赛前共有</w:t>
      </w:r>
      <w:r>
        <w:rPr>
          <w:rFonts w:ascii="仿宋_GB2312" w:eastAsia="仿宋_GB2312" w:hAnsi="华文仿宋" w:cs="Arial"/>
          <w:kern w:val="0"/>
          <w:sz w:val="30"/>
          <w:szCs w:val="30"/>
        </w:rPr>
        <w:t>20多</w:t>
      </w:r>
      <w:r>
        <w:rPr>
          <w:rFonts w:ascii="仿宋_GB2312" w:eastAsia="仿宋_GB2312" w:hAnsi="华文仿宋" w:cs="Arial" w:hint="eastAsia"/>
          <w:kern w:val="0"/>
          <w:sz w:val="30"/>
          <w:szCs w:val="30"/>
        </w:rPr>
        <w:t>个省、市、自治区进行了省选拔赛，竞赛平台在此期间也表现出了极强的稳定性，成熟可靠，保证了竞赛的公平、公正、顺利有序的进行。</w:t>
      </w:r>
    </w:p>
    <w:p w:rsidR="008E4EAA" w:rsidRDefault="008E4EAA">
      <w:pPr>
        <w:snapToGrid w:val="0"/>
        <w:spacing w:line="560" w:lineRule="exact"/>
        <w:ind w:firstLineChars="200" w:firstLine="723"/>
        <w:rPr>
          <w:rFonts w:ascii="黑体" w:eastAsia="黑体" w:hAnsi="黑体" w:cs="Arial"/>
          <w:b/>
          <w:sz w:val="36"/>
          <w:szCs w:val="36"/>
        </w:rPr>
      </w:pPr>
    </w:p>
    <w:p w:rsidR="008E4EAA" w:rsidRDefault="005B1C09">
      <w:pPr>
        <w:snapToGrid w:val="0"/>
        <w:spacing w:line="560" w:lineRule="exact"/>
        <w:ind w:firstLineChars="200" w:firstLine="723"/>
        <w:rPr>
          <w:rFonts w:ascii="黑体" w:eastAsia="黑体" w:hAnsi="黑体" w:cs="Arial"/>
          <w:b/>
          <w:sz w:val="36"/>
          <w:szCs w:val="36"/>
        </w:rPr>
      </w:pPr>
      <w:r>
        <w:rPr>
          <w:rFonts w:ascii="黑体" w:eastAsia="黑体" w:hAnsi="黑体" w:cs="Arial"/>
          <w:b/>
          <w:sz w:val="36"/>
          <w:szCs w:val="36"/>
        </w:rPr>
        <w:t>五、赛项方案的特色与创新点</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（一）竞赛内容选择</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依据电子商务企业重要岗位：网络编辑、网店美工、运营经理、推广专员、网络客服、店长，</w:t>
      </w:r>
      <w:proofErr w:type="gramStart"/>
      <w:r>
        <w:rPr>
          <w:rFonts w:ascii="仿宋_GB2312" w:eastAsia="仿宋_GB2312" w:hAnsi="华文仿宋" w:cs="Arial" w:hint="eastAsia"/>
          <w:kern w:val="0"/>
          <w:sz w:val="30"/>
          <w:szCs w:val="30"/>
        </w:rPr>
        <w:t>确定网</w:t>
      </w:r>
      <w:proofErr w:type="gramEnd"/>
      <w:r>
        <w:rPr>
          <w:rFonts w:ascii="仿宋_GB2312" w:eastAsia="仿宋_GB2312" w:hAnsi="华文仿宋" w:cs="Arial" w:hint="eastAsia"/>
          <w:kern w:val="0"/>
          <w:sz w:val="30"/>
          <w:szCs w:val="30"/>
        </w:rPr>
        <w:t>店装修、运营推广、客户服务等关键任务作为竞赛内容。在往届赛项方案基础上，增加移动商务、跨境电商技能竞赛内容，紧贴行业产业发展需要，对接产业前沿技术。</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（二）竞赛过程安排</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lastRenderedPageBreak/>
        <w:t>赛项要求竞赛团队在规定时间内分工合作，完成一个网店从开设、装修、推广、客户服务完整的经营流程。竞赛过程和真实工作过程一致。</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kern w:val="0"/>
          <w:sz w:val="30"/>
          <w:szCs w:val="30"/>
        </w:rPr>
        <w:t>（三）竞赛结果评判</w:t>
      </w:r>
    </w:p>
    <w:p w:rsidR="008E4EAA" w:rsidRDefault="005B1C09">
      <w:pPr>
        <w:snapToGrid w:val="0"/>
        <w:spacing w:line="560" w:lineRule="exact"/>
        <w:ind w:firstLineChars="200" w:firstLine="600"/>
        <w:jc w:val="left"/>
        <w:rPr>
          <w:rFonts w:ascii="仿宋_GB2312" w:eastAsia="仿宋_GB2312" w:hAnsi="华文仿宋" w:cs="Arial"/>
          <w:color w:val="FF0000"/>
          <w:kern w:val="0"/>
          <w:sz w:val="30"/>
          <w:szCs w:val="30"/>
        </w:rPr>
      </w:pPr>
      <w:r>
        <w:rPr>
          <w:rFonts w:ascii="仿宋_GB2312" w:eastAsia="仿宋_GB2312" w:hAnsi="华文仿宋" w:cs="Arial" w:hint="eastAsia"/>
          <w:kern w:val="0"/>
          <w:sz w:val="30"/>
          <w:szCs w:val="30"/>
        </w:rPr>
        <w:t>数据化运营是电子商务企业必由之路，采用真实运营数据作为竞赛评分标准真实、客观、公正。</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（四）竞赛资源转化</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赛项体现了电子商务、移动商务、跨境电</w:t>
      </w:r>
      <w:proofErr w:type="gramStart"/>
      <w:r>
        <w:rPr>
          <w:rFonts w:ascii="仿宋_GB2312" w:eastAsia="仿宋_GB2312" w:hAnsi="华文仿宋" w:cs="Arial" w:hint="eastAsia"/>
          <w:kern w:val="0"/>
          <w:sz w:val="30"/>
          <w:szCs w:val="30"/>
        </w:rPr>
        <w:t>商相关</w:t>
      </w:r>
      <w:proofErr w:type="gramEnd"/>
      <w:r>
        <w:rPr>
          <w:rFonts w:ascii="仿宋_GB2312" w:eastAsia="仿宋_GB2312" w:hAnsi="华文仿宋" w:cs="Arial" w:hint="eastAsia"/>
          <w:kern w:val="0"/>
          <w:sz w:val="30"/>
          <w:szCs w:val="30"/>
        </w:rPr>
        <w:t>岗位群对专业知识、专业技能、新技术应用的要求，并将这些成果转化为专业的培养目标、课程体系以及教材体系。基于赛项的试题、案例、音频、视频、专家点评、比赛访谈等各类资源成果，建设电子商务技能训练资源库。</w:t>
      </w:r>
      <w:r>
        <w:rPr>
          <w:rFonts w:ascii="仿宋_GB2312" w:eastAsia="仿宋_GB2312" w:hAnsi="华文仿宋" w:cs="Arial"/>
          <w:kern w:val="0"/>
          <w:sz w:val="30"/>
          <w:szCs w:val="30"/>
        </w:rPr>
        <w:t xml:space="preserve"> </w:t>
      </w:r>
    </w:p>
    <w:p w:rsidR="008E4EAA" w:rsidRDefault="005B1C09">
      <w:pPr>
        <w:snapToGrid w:val="0"/>
        <w:spacing w:line="560" w:lineRule="exact"/>
        <w:ind w:firstLineChars="200" w:firstLine="723"/>
        <w:rPr>
          <w:rFonts w:ascii="Arial Narrow" w:eastAsia="仿宋_GB2312" w:hAnsi="Arial Narrow" w:cs="Arial"/>
          <w:b/>
          <w:sz w:val="30"/>
          <w:szCs w:val="30"/>
        </w:rPr>
      </w:pPr>
      <w:r>
        <w:rPr>
          <w:rFonts w:ascii="黑体" w:eastAsia="黑体" w:hAnsi="黑体" w:cs="Arial"/>
          <w:b/>
          <w:sz w:val="36"/>
          <w:szCs w:val="36"/>
        </w:rPr>
        <w:t>六、竞赛内容简介</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电子商务技能竞赛</w:t>
      </w:r>
      <w:proofErr w:type="gramStart"/>
      <w:r>
        <w:rPr>
          <w:rFonts w:ascii="仿宋_GB2312" w:eastAsia="仿宋_GB2312" w:hAnsi="华文仿宋" w:cs="Arial" w:hint="eastAsia"/>
          <w:kern w:val="0"/>
          <w:sz w:val="30"/>
          <w:szCs w:val="30"/>
        </w:rPr>
        <w:t>包括网</w:t>
      </w:r>
      <w:proofErr w:type="gramEnd"/>
      <w:r>
        <w:rPr>
          <w:rFonts w:ascii="仿宋_GB2312" w:eastAsia="仿宋_GB2312" w:hAnsi="华文仿宋" w:cs="Arial" w:hint="eastAsia"/>
          <w:kern w:val="0"/>
          <w:sz w:val="30"/>
          <w:szCs w:val="30"/>
        </w:rPr>
        <w:t>店开设装修、运营推广、客户服务三项竞赛内容。</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开设装修：在竞赛</w:t>
      </w:r>
      <w:r>
        <w:rPr>
          <w:rFonts w:ascii="仿宋_GB2312" w:eastAsia="仿宋_GB2312" w:hAnsi="华文仿宋" w:cs="Arial"/>
          <w:kern w:val="0"/>
          <w:sz w:val="30"/>
          <w:szCs w:val="30"/>
        </w:rPr>
        <w:t>平台允许的结构范围内，</w:t>
      </w:r>
      <w:r>
        <w:rPr>
          <w:rFonts w:ascii="仿宋_GB2312" w:eastAsia="仿宋_GB2312" w:hAnsi="华文仿宋" w:cs="Arial" w:hint="eastAsia"/>
          <w:kern w:val="0"/>
          <w:sz w:val="30"/>
          <w:szCs w:val="30"/>
        </w:rPr>
        <w:t>利用竞赛平台提供的素材，</w:t>
      </w:r>
      <w:proofErr w:type="gramStart"/>
      <w:r>
        <w:rPr>
          <w:rFonts w:ascii="仿宋_GB2312" w:eastAsia="仿宋_GB2312" w:hAnsi="华文仿宋" w:cs="Arial"/>
          <w:kern w:val="0"/>
          <w:sz w:val="30"/>
          <w:szCs w:val="30"/>
        </w:rPr>
        <w:t>完成网</w:t>
      </w:r>
      <w:proofErr w:type="gramEnd"/>
      <w:r>
        <w:rPr>
          <w:rFonts w:ascii="仿宋_GB2312" w:eastAsia="仿宋_GB2312" w:hAnsi="华文仿宋" w:cs="Arial"/>
          <w:kern w:val="0"/>
          <w:sz w:val="30"/>
          <w:szCs w:val="30"/>
        </w:rPr>
        <w:t>店</w:t>
      </w:r>
      <w:r>
        <w:rPr>
          <w:rFonts w:ascii="仿宋_GB2312" w:eastAsia="仿宋_GB2312" w:hAnsi="华文仿宋" w:cs="Arial" w:hint="eastAsia"/>
          <w:kern w:val="0"/>
          <w:sz w:val="30"/>
          <w:szCs w:val="30"/>
        </w:rPr>
        <w:t>首页</w:t>
      </w:r>
      <w:r>
        <w:rPr>
          <w:rFonts w:ascii="仿宋_GB2312" w:eastAsia="仿宋_GB2312" w:hAnsi="华文仿宋" w:cs="Arial"/>
          <w:kern w:val="0"/>
          <w:sz w:val="30"/>
          <w:szCs w:val="30"/>
        </w:rPr>
        <w:t>的</w:t>
      </w:r>
      <w:r>
        <w:rPr>
          <w:rFonts w:ascii="仿宋_GB2312" w:eastAsia="仿宋_GB2312" w:hAnsi="华文仿宋" w:cs="Arial"/>
          <w:kern w:val="0"/>
          <w:sz w:val="30"/>
          <w:szCs w:val="30"/>
        </w:rPr>
        <w:t>“</w:t>
      </w:r>
      <w:r>
        <w:rPr>
          <w:rFonts w:ascii="仿宋_GB2312" w:eastAsia="仿宋_GB2312" w:hAnsi="华文仿宋" w:cs="Arial"/>
          <w:kern w:val="0"/>
          <w:sz w:val="30"/>
          <w:szCs w:val="30"/>
        </w:rPr>
        <w:t>店</w:t>
      </w:r>
      <w:r>
        <w:rPr>
          <w:rFonts w:ascii="仿宋_GB2312" w:eastAsia="仿宋_GB2312" w:hAnsi="华文仿宋" w:cs="Arial" w:hint="eastAsia"/>
          <w:kern w:val="0"/>
          <w:sz w:val="30"/>
          <w:szCs w:val="30"/>
        </w:rPr>
        <w:t>铺</w:t>
      </w:r>
      <w:r>
        <w:rPr>
          <w:rFonts w:ascii="仿宋_GB2312" w:eastAsia="仿宋_GB2312" w:hAnsi="华文仿宋" w:cs="Arial"/>
          <w:kern w:val="0"/>
          <w:sz w:val="30"/>
          <w:szCs w:val="30"/>
        </w:rPr>
        <w:t>招</w:t>
      </w:r>
      <w:r>
        <w:rPr>
          <w:rFonts w:ascii="仿宋_GB2312" w:eastAsia="仿宋_GB2312" w:hAnsi="华文仿宋" w:cs="Arial" w:hint="eastAsia"/>
          <w:kern w:val="0"/>
          <w:sz w:val="30"/>
          <w:szCs w:val="30"/>
        </w:rPr>
        <w:t>牌</w:t>
      </w:r>
      <w:r>
        <w:rPr>
          <w:rFonts w:ascii="仿宋_GB2312" w:eastAsia="仿宋_GB2312" w:hAnsi="华文仿宋" w:cs="Arial"/>
          <w:kern w:val="0"/>
          <w:sz w:val="30"/>
          <w:szCs w:val="30"/>
        </w:rPr>
        <w:t>、导航、</w:t>
      </w:r>
      <w:r>
        <w:rPr>
          <w:rFonts w:ascii="仿宋_GB2312" w:eastAsia="仿宋_GB2312" w:hAnsi="华文仿宋" w:cs="Arial" w:hint="eastAsia"/>
          <w:kern w:val="0"/>
          <w:sz w:val="30"/>
          <w:szCs w:val="30"/>
        </w:rPr>
        <w:t>商品</w:t>
      </w:r>
      <w:r>
        <w:rPr>
          <w:rFonts w:ascii="仿宋_GB2312" w:eastAsia="仿宋_GB2312" w:hAnsi="华文仿宋" w:cs="Arial"/>
          <w:kern w:val="0"/>
          <w:sz w:val="30"/>
          <w:szCs w:val="30"/>
        </w:rPr>
        <w:t>分类、广告图、轮播图、</w:t>
      </w:r>
      <w:r>
        <w:rPr>
          <w:rFonts w:ascii="仿宋_GB2312" w:eastAsia="仿宋_GB2312" w:hAnsi="华文仿宋" w:cs="Arial" w:hint="eastAsia"/>
          <w:kern w:val="0"/>
          <w:sz w:val="30"/>
          <w:szCs w:val="30"/>
        </w:rPr>
        <w:t>商品</w:t>
      </w:r>
      <w:r>
        <w:rPr>
          <w:rFonts w:ascii="仿宋_GB2312" w:eastAsia="仿宋_GB2312" w:hAnsi="华文仿宋" w:cs="Arial"/>
          <w:kern w:val="0"/>
          <w:sz w:val="30"/>
          <w:szCs w:val="30"/>
        </w:rPr>
        <w:t>推荐</w:t>
      </w:r>
      <w:r>
        <w:rPr>
          <w:rFonts w:ascii="仿宋_GB2312" w:eastAsia="仿宋_GB2312" w:hAnsi="华文仿宋" w:cs="Arial"/>
          <w:kern w:val="0"/>
          <w:sz w:val="30"/>
          <w:szCs w:val="30"/>
        </w:rPr>
        <w:t>”</w:t>
      </w:r>
      <w:r>
        <w:rPr>
          <w:rFonts w:ascii="仿宋_GB2312" w:eastAsia="仿宋_GB2312" w:hAnsi="华文仿宋" w:cs="Arial"/>
          <w:kern w:val="0"/>
          <w:sz w:val="30"/>
          <w:szCs w:val="30"/>
        </w:rPr>
        <w:t>的</w:t>
      </w:r>
      <w:r>
        <w:rPr>
          <w:rFonts w:ascii="仿宋_GB2312" w:eastAsia="仿宋_GB2312" w:hAnsi="华文仿宋" w:cs="Arial" w:hint="eastAsia"/>
          <w:kern w:val="0"/>
          <w:sz w:val="30"/>
          <w:szCs w:val="30"/>
        </w:rPr>
        <w:t>设计与制作，完成商品详情页的“商品展示类、吸引购买类、促销活动类、实力展示类、交易说明类、关联销售类”的设计与制作。</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运营推广：选手根据竞赛平台提供市场模型进行市场分析；租赁办公场所，建立配送中心，装修网店，采购商品；根据运营数据进行搜索引擎优化（</w:t>
      </w:r>
      <w:r>
        <w:rPr>
          <w:rFonts w:ascii="仿宋_GB2312" w:eastAsia="仿宋_GB2312" w:hAnsi="华文仿宋" w:cs="Arial"/>
          <w:kern w:val="0"/>
          <w:sz w:val="30"/>
          <w:szCs w:val="30"/>
        </w:rPr>
        <w:t>SEO</w:t>
      </w:r>
      <w:r>
        <w:rPr>
          <w:rFonts w:ascii="仿宋_GB2312" w:eastAsia="仿宋_GB2312" w:hAnsi="华文仿宋" w:cs="Arial" w:hint="eastAsia"/>
          <w:kern w:val="0"/>
          <w:sz w:val="30"/>
          <w:szCs w:val="30"/>
        </w:rPr>
        <w:t>）操作、</w:t>
      </w:r>
      <w:r>
        <w:rPr>
          <w:rFonts w:ascii="仿宋_GB2312" w:eastAsia="仿宋_GB2312" w:hAnsi="华文仿宋" w:cs="Arial"/>
          <w:kern w:val="0"/>
          <w:sz w:val="30"/>
          <w:szCs w:val="30"/>
        </w:rPr>
        <w:t>获取尽可能多的</w:t>
      </w:r>
      <w:r>
        <w:rPr>
          <w:rFonts w:ascii="仿宋_GB2312" w:eastAsia="仿宋_GB2312" w:hAnsi="华文仿宋" w:cs="Arial" w:hint="eastAsia"/>
          <w:kern w:val="0"/>
          <w:sz w:val="30"/>
          <w:szCs w:val="30"/>
        </w:rPr>
        <w:t>自然</w:t>
      </w:r>
      <w:r>
        <w:rPr>
          <w:rFonts w:ascii="仿宋_GB2312" w:eastAsia="仿宋_GB2312" w:hAnsi="华文仿宋" w:cs="Arial"/>
          <w:kern w:val="0"/>
          <w:sz w:val="30"/>
          <w:szCs w:val="30"/>
        </w:rPr>
        <w:t>流量</w:t>
      </w:r>
      <w:r>
        <w:rPr>
          <w:rFonts w:ascii="仿宋_GB2312" w:eastAsia="仿宋_GB2312" w:hAnsi="华文仿宋" w:cs="Arial" w:hint="eastAsia"/>
          <w:kern w:val="0"/>
          <w:sz w:val="30"/>
          <w:szCs w:val="30"/>
        </w:rPr>
        <w:t>，进行关键词竞价（</w:t>
      </w:r>
      <w:r>
        <w:rPr>
          <w:rFonts w:ascii="仿宋_GB2312" w:eastAsia="仿宋_GB2312" w:hAnsi="华文仿宋" w:cs="Arial"/>
          <w:kern w:val="0"/>
          <w:sz w:val="30"/>
          <w:szCs w:val="30"/>
        </w:rPr>
        <w:t>SEM</w:t>
      </w:r>
      <w:r>
        <w:rPr>
          <w:rFonts w:ascii="仿宋_GB2312" w:eastAsia="仿宋_GB2312" w:hAnsi="华文仿宋" w:cs="Arial" w:hint="eastAsia"/>
          <w:kern w:val="0"/>
          <w:sz w:val="30"/>
          <w:szCs w:val="30"/>
        </w:rPr>
        <w:t>）推广、获取尽可能多的付费流量；针对</w:t>
      </w:r>
      <w:r>
        <w:rPr>
          <w:rFonts w:ascii="仿宋_GB2312" w:eastAsia="仿宋_GB2312" w:hAnsi="华文仿宋" w:cs="Arial" w:hint="eastAsia"/>
          <w:kern w:val="0"/>
          <w:sz w:val="30"/>
          <w:szCs w:val="30"/>
        </w:rPr>
        <w:lastRenderedPageBreak/>
        <w:t>消费人群开展促销活动，制定商品价格，提升转化率；处理订单，配送商品，结算资金；规划</w:t>
      </w:r>
      <w:r>
        <w:rPr>
          <w:rFonts w:ascii="仿宋_GB2312" w:eastAsia="仿宋_GB2312" w:hAnsi="华文仿宋" w:cs="Arial"/>
          <w:kern w:val="0"/>
          <w:sz w:val="30"/>
          <w:szCs w:val="30"/>
        </w:rPr>
        <w:t>资金需求</w:t>
      </w:r>
      <w:r>
        <w:rPr>
          <w:rFonts w:ascii="仿宋_GB2312" w:eastAsia="仿宋_GB2312" w:hAnsi="华文仿宋" w:cs="Arial" w:hint="eastAsia"/>
          <w:kern w:val="0"/>
          <w:sz w:val="30"/>
          <w:szCs w:val="30"/>
        </w:rPr>
        <w:t>，控制成本，分析</w:t>
      </w:r>
      <w:r>
        <w:rPr>
          <w:rFonts w:ascii="仿宋_GB2312" w:eastAsia="仿宋_GB2312" w:hAnsi="华文仿宋" w:cs="Arial"/>
          <w:kern w:val="0"/>
          <w:sz w:val="30"/>
          <w:szCs w:val="30"/>
        </w:rPr>
        <w:t>财务指标</w:t>
      </w:r>
      <w:r>
        <w:rPr>
          <w:rFonts w:ascii="仿宋_GB2312" w:eastAsia="仿宋_GB2312" w:hAnsi="华文仿宋" w:cs="Arial" w:hint="eastAsia"/>
          <w:kern w:val="0"/>
          <w:sz w:val="30"/>
          <w:szCs w:val="30"/>
        </w:rPr>
        <w:t>，调整经营策略，</w:t>
      </w:r>
      <w:r>
        <w:rPr>
          <w:rFonts w:ascii="仿宋_GB2312" w:eastAsia="仿宋_GB2312" w:hAnsi="华文仿宋" w:cs="Arial"/>
          <w:kern w:val="0"/>
          <w:sz w:val="30"/>
          <w:szCs w:val="30"/>
        </w:rPr>
        <w:t>创造最大</w:t>
      </w:r>
      <w:r>
        <w:rPr>
          <w:rFonts w:ascii="仿宋_GB2312" w:eastAsia="仿宋_GB2312" w:hAnsi="华文仿宋" w:cs="Arial" w:hint="eastAsia"/>
          <w:kern w:val="0"/>
          <w:sz w:val="30"/>
          <w:szCs w:val="30"/>
        </w:rPr>
        <w:t>利润</w:t>
      </w:r>
      <w:r>
        <w:rPr>
          <w:rFonts w:ascii="仿宋_GB2312" w:eastAsia="仿宋_GB2312" w:hAnsi="华文仿宋" w:cs="Arial"/>
          <w:kern w:val="0"/>
          <w:sz w:val="30"/>
          <w:szCs w:val="30"/>
        </w:rPr>
        <w:t>。</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客户服务：根据</w:t>
      </w:r>
      <w:r>
        <w:rPr>
          <w:rFonts w:ascii="仿宋_GB2312" w:eastAsia="仿宋_GB2312" w:hAnsi="华文仿宋" w:cs="Arial" w:hint="eastAsia"/>
          <w:sz w:val="30"/>
          <w:szCs w:val="30"/>
        </w:rPr>
        <w:t>竞赛平台买家的提问，及时准确地做好客户服务工作。</w:t>
      </w:r>
    </w:p>
    <w:p w:rsidR="008E4EAA" w:rsidRDefault="008E4EAA">
      <w:pPr>
        <w:snapToGrid w:val="0"/>
        <w:spacing w:line="560" w:lineRule="exact"/>
        <w:ind w:firstLineChars="200" w:firstLine="723"/>
        <w:rPr>
          <w:rFonts w:ascii="黑体" w:eastAsia="黑体" w:hAnsi="黑体" w:cs="Arial"/>
          <w:b/>
          <w:sz w:val="36"/>
          <w:szCs w:val="36"/>
        </w:rPr>
      </w:pPr>
    </w:p>
    <w:p w:rsidR="008E4EAA" w:rsidRDefault="005B1C09">
      <w:pPr>
        <w:snapToGrid w:val="0"/>
        <w:spacing w:line="560" w:lineRule="exact"/>
        <w:ind w:firstLineChars="200" w:firstLine="723"/>
        <w:rPr>
          <w:rFonts w:ascii="Arial Narrow" w:eastAsia="仿宋_GB2312" w:hAnsi="Arial Narrow" w:cs="Arial"/>
          <w:b/>
          <w:sz w:val="30"/>
          <w:szCs w:val="30"/>
        </w:rPr>
      </w:pPr>
      <w:r>
        <w:rPr>
          <w:rFonts w:ascii="黑体" w:eastAsia="黑体" w:hAnsi="黑体" w:cs="Arial"/>
          <w:b/>
          <w:sz w:val="36"/>
          <w:szCs w:val="36"/>
        </w:rPr>
        <w:t>七、竞赛方式（含组队要求、是否邀请境外代表队参赛）</w:t>
      </w:r>
    </w:p>
    <w:p w:rsidR="008E4EAA" w:rsidRDefault="005B1C09">
      <w:pPr>
        <w:snapToGrid w:val="0"/>
        <w:spacing w:line="560" w:lineRule="exact"/>
        <w:ind w:firstLineChars="200" w:firstLine="600"/>
        <w:jc w:val="left"/>
        <w:rPr>
          <w:rFonts w:ascii="仿宋_GB2312" w:eastAsia="仿宋_GB2312" w:hAnsi="华文仿宋" w:cs="Arial"/>
          <w:kern w:val="0"/>
          <w:sz w:val="30"/>
          <w:szCs w:val="30"/>
        </w:rPr>
      </w:pPr>
      <w:r>
        <w:rPr>
          <w:rFonts w:ascii="仿宋_GB2312" w:eastAsia="仿宋_GB2312" w:hAnsi="华文仿宋" w:cs="Arial" w:hint="eastAsia"/>
          <w:kern w:val="0"/>
          <w:sz w:val="30"/>
          <w:szCs w:val="30"/>
        </w:rPr>
        <w:t>1. 本赛项为团体赛。以院校为单位组队参赛，不得跨校组队，同一学校相同项目报名参赛队不超过</w:t>
      </w:r>
      <w:r>
        <w:rPr>
          <w:rFonts w:ascii="仿宋_GB2312" w:eastAsia="仿宋_GB2312" w:hAnsi="华文仿宋" w:cs="Arial"/>
          <w:kern w:val="0"/>
          <w:sz w:val="30"/>
          <w:szCs w:val="30"/>
        </w:rPr>
        <w:t>3</w:t>
      </w:r>
      <w:r>
        <w:rPr>
          <w:rFonts w:ascii="仿宋_GB2312" w:eastAsia="仿宋_GB2312" w:hAnsi="华文仿宋" w:cs="Arial" w:hint="eastAsia"/>
          <w:kern w:val="0"/>
          <w:sz w:val="30"/>
          <w:szCs w:val="30"/>
        </w:rPr>
        <w:t>支。每支参赛队由4名参赛选手</w:t>
      </w:r>
      <w:r w:rsidR="00731326">
        <w:rPr>
          <w:rFonts w:ascii="仿宋_GB2312" w:eastAsia="仿宋_GB2312" w:hAnsi="华文仿宋" w:cs="Arial" w:hint="eastAsia"/>
          <w:kern w:val="0"/>
          <w:sz w:val="30"/>
          <w:szCs w:val="30"/>
        </w:rPr>
        <w:t>，</w:t>
      </w:r>
      <w:r>
        <w:rPr>
          <w:rFonts w:ascii="仿宋_GB2312" w:eastAsia="仿宋_GB2312" w:hAnsi="华文仿宋" w:cs="Arial" w:hint="eastAsia"/>
          <w:kern w:val="0"/>
          <w:sz w:val="30"/>
          <w:szCs w:val="30"/>
        </w:rPr>
        <w:t>严格按照《201</w:t>
      </w:r>
      <w:r>
        <w:rPr>
          <w:rFonts w:ascii="仿宋_GB2312" w:eastAsia="仿宋_GB2312" w:hAnsi="华文仿宋" w:cs="Arial"/>
          <w:kern w:val="0"/>
          <w:sz w:val="30"/>
          <w:szCs w:val="30"/>
        </w:rPr>
        <w:t>9</w:t>
      </w:r>
      <w:r>
        <w:rPr>
          <w:rFonts w:ascii="仿宋_GB2312" w:eastAsia="仿宋_GB2312" w:hAnsi="华文仿宋" w:cs="Arial" w:hint="eastAsia"/>
          <w:kern w:val="0"/>
          <w:sz w:val="30"/>
          <w:szCs w:val="30"/>
        </w:rPr>
        <w:t>年全国职业院校技能大赛参赛报名办法》和大赛执委会相关通知执行。</w:t>
      </w:r>
    </w:p>
    <w:p w:rsidR="008E4EAA" w:rsidRDefault="005B1C09">
      <w:pPr>
        <w:snapToGrid w:val="0"/>
        <w:spacing w:line="560" w:lineRule="exact"/>
        <w:ind w:firstLineChars="200" w:firstLine="600"/>
        <w:jc w:val="left"/>
        <w:rPr>
          <w:rFonts w:ascii="黑体" w:eastAsia="黑体" w:hAnsi="黑体" w:cs="Arial"/>
          <w:b/>
          <w:sz w:val="36"/>
          <w:szCs w:val="36"/>
        </w:rPr>
      </w:pPr>
      <w:r>
        <w:rPr>
          <w:rFonts w:ascii="仿宋_GB2312" w:eastAsia="仿宋_GB2312" w:hAnsi="华文仿宋" w:cs="Arial" w:hint="eastAsia"/>
          <w:kern w:val="0"/>
          <w:sz w:val="30"/>
          <w:szCs w:val="30"/>
        </w:rPr>
        <w:t>2、本赛项不邀请国际团队参赛，欢迎国际团队观摩</w:t>
      </w:r>
      <w:r>
        <w:rPr>
          <w:rFonts w:ascii="仿宋_GB2312" w:eastAsia="仿宋_GB2312" w:hAnsi="仿宋" w:cs="宋体" w:hint="eastAsia"/>
          <w:bCs/>
          <w:kern w:val="0"/>
          <w:sz w:val="28"/>
          <w:szCs w:val="28"/>
        </w:rPr>
        <w:t>。</w:t>
      </w:r>
    </w:p>
    <w:p w:rsidR="008E4EAA" w:rsidRDefault="008E4EAA">
      <w:pPr>
        <w:snapToGrid w:val="0"/>
        <w:spacing w:line="560" w:lineRule="exact"/>
        <w:ind w:firstLineChars="200" w:firstLine="723"/>
        <w:rPr>
          <w:rFonts w:ascii="黑体" w:eastAsia="黑体" w:hAnsi="黑体" w:cs="Arial"/>
          <w:b/>
          <w:sz w:val="36"/>
          <w:szCs w:val="36"/>
        </w:rPr>
      </w:pPr>
    </w:p>
    <w:p w:rsidR="008E4EAA" w:rsidRDefault="005B1C09">
      <w:pPr>
        <w:numPr>
          <w:ilvl w:val="0"/>
          <w:numId w:val="1"/>
        </w:numPr>
        <w:snapToGrid w:val="0"/>
        <w:spacing w:line="560" w:lineRule="exact"/>
        <w:ind w:firstLineChars="200" w:firstLine="723"/>
        <w:rPr>
          <w:rFonts w:ascii="黑体" w:eastAsia="黑体" w:hAnsi="黑体" w:cs="Arial"/>
          <w:b/>
          <w:sz w:val="36"/>
          <w:szCs w:val="36"/>
        </w:rPr>
      </w:pPr>
      <w:r>
        <w:rPr>
          <w:rFonts w:ascii="黑体" w:eastAsia="黑体" w:hAnsi="黑体" w:cs="Arial"/>
          <w:b/>
          <w:sz w:val="36"/>
          <w:szCs w:val="36"/>
        </w:rPr>
        <w:t>竞赛时间安排与流程</w:t>
      </w:r>
    </w:p>
    <w:p w:rsidR="008E4EAA" w:rsidRDefault="00537269">
      <w:pPr>
        <w:snapToGrid w:val="0"/>
        <w:spacing w:line="560" w:lineRule="exact"/>
        <w:rPr>
          <w:rFonts w:ascii="黑体" w:eastAsia="黑体" w:hAnsi="黑体" w:cs="Arial"/>
          <w:bCs/>
          <w:sz w:val="36"/>
          <w:szCs w:val="36"/>
        </w:rPr>
      </w:pPr>
      <w:r>
        <w:rPr>
          <w:rFonts w:ascii="仿宋_GB2312" w:eastAsia="仿宋_GB2312" w:hAnsi="华文仿宋" w:cs="Arial" w:hint="eastAsia"/>
          <w:kern w:val="0"/>
          <w:sz w:val="30"/>
          <w:szCs w:val="30"/>
        </w:rPr>
        <w:t>以具体比赛日程为准</w:t>
      </w:r>
    </w:p>
    <w:p w:rsidR="008E4EAA" w:rsidRDefault="008E4EAA">
      <w:pPr>
        <w:snapToGrid w:val="0"/>
        <w:spacing w:line="560" w:lineRule="exact"/>
        <w:ind w:firstLineChars="200" w:firstLine="723"/>
        <w:rPr>
          <w:rFonts w:ascii="黑体" w:eastAsia="黑体" w:hAnsi="黑体" w:cs="Arial"/>
          <w:b/>
          <w:sz w:val="36"/>
          <w:szCs w:val="36"/>
        </w:rPr>
      </w:pPr>
    </w:p>
    <w:p w:rsidR="008E4EAA" w:rsidRDefault="005B1C09">
      <w:pPr>
        <w:snapToGrid w:val="0"/>
        <w:spacing w:line="560" w:lineRule="exact"/>
        <w:ind w:firstLineChars="200" w:firstLine="723"/>
        <w:rPr>
          <w:rFonts w:ascii="仿宋_GB2312" w:eastAsia="仿宋_GB2312" w:hAnsi="华文仿宋" w:cs="Arial"/>
          <w:b/>
          <w:kern w:val="0"/>
          <w:sz w:val="30"/>
          <w:szCs w:val="30"/>
        </w:rPr>
      </w:pPr>
      <w:r>
        <w:rPr>
          <w:rFonts w:ascii="黑体" w:eastAsia="黑体" w:hAnsi="黑体" w:cs="Arial"/>
          <w:b/>
          <w:sz w:val="36"/>
          <w:szCs w:val="36"/>
        </w:rPr>
        <w:t>九、竞赛试题</w:t>
      </w:r>
    </w:p>
    <w:p w:rsidR="008E4EAA" w:rsidRDefault="005B1C09">
      <w:pPr>
        <w:snapToGrid w:val="0"/>
        <w:spacing w:line="560" w:lineRule="exact"/>
        <w:ind w:firstLineChars="200" w:firstLine="560"/>
        <w:rPr>
          <w:rFonts w:ascii="仿宋" w:eastAsia="仿宋" w:hAnsi="仿宋" w:cs="仿宋"/>
          <w:b/>
          <w:sz w:val="28"/>
          <w:szCs w:val="28"/>
        </w:rPr>
      </w:pPr>
      <w:r>
        <w:rPr>
          <w:rFonts w:ascii="仿宋" w:eastAsia="仿宋" w:hAnsi="仿宋" w:cs="仿宋" w:hint="eastAsia"/>
          <w:kern w:val="0"/>
          <w:sz w:val="28"/>
          <w:szCs w:val="28"/>
        </w:rPr>
        <w:t>本赛项</w:t>
      </w:r>
      <w:proofErr w:type="gramStart"/>
      <w:r>
        <w:rPr>
          <w:rFonts w:ascii="仿宋" w:eastAsia="仿宋" w:hAnsi="仿宋" w:cs="仿宋" w:hint="eastAsia"/>
          <w:kern w:val="0"/>
          <w:sz w:val="28"/>
          <w:szCs w:val="28"/>
        </w:rPr>
        <w:t>包括网</w:t>
      </w:r>
      <w:proofErr w:type="gramEnd"/>
      <w:r>
        <w:rPr>
          <w:rFonts w:ascii="仿宋" w:eastAsia="仿宋" w:hAnsi="仿宋" w:cs="仿宋" w:hint="eastAsia"/>
          <w:kern w:val="0"/>
          <w:sz w:val="28"/>
          <w:szCs w:val="28"/>
        </w:rPr>
        <w:t>店开设装修、客户服务、运营推广三部分内容，网店开设装修、客户服务、运营推广均为公开赛题，至少于开赛1个月前公布赛题。其中网店开设装修、客户服务建立至少10套赛题的题库，正式赛题要求于比赛当日，经试题库随机排序后，在现场监督人员监督下由裁判长指定相关人员抽取。</w:t>
      </w:r>
    </w:p>
    <w:p w:rsidR="008E4EAA" w:rsidRDefault="005B1C09">
      <w:pPr>
        <w:numPr>
          <w:ilvl w:val="0"/>
          <w:numId w:val="2"/>
        </w:numPr>
        <w:spacing w:line="560" w:lineRule="exact"/>
        <w:rPr>
          <w:rFonts w:ascii="仿宋" w:eastAsia="仿宋" w:hAnsi="仿宋" w:cs="仿宋"/>
          <w:kern w:val="0"/>
          <w:sz w:val="28"/>
          <w:szCs w:val="28"/>
        </w:rPr>
      </w:pPr>
      <w:r>
        <w:rPr>
          <w:rFonts w:ascii="仿宋" w:eastAsia="仿宋" w:hAnsi="仿宋" w:cs="仿宋" w:hint="eastAsia"/>
          <w:kern w:val="0"/>
          <w:sz w:val="28"/>
          <w:szCs w:val="28"/>
        </w:rPr>
        <w:t>开设装修（样题）</w:t>
      </w:r>
    </w:p>
    <w:p w:rsidR="008E4EAA" w:rsidRDefault="005B1C09">
      <w:pPr>
        <w:snapToGrid w:val="0"/>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按照开店流程</w:t>
      </w:r>
      <w:proofErr w:type="gramStart"/>
      <w:r>
        <w:rPr>
          <w:rFonts w:ascii="仿宋" w:eastAsia="仿宋" w:hAnsi="仿宋" w:cs="仿宋" w:hint="eastAsia"/>
          <w:kern w:val="0"/>
          <w:sz w:val="28"/>
          <w:szCs w:val="28"/>
        </w:rPr>
        <w:t>完成网</w:t>
      </w:r>
      <w:proofErr w:type="gramEnd"/>
      <w:r>
        <w:rPr>
          <w:rFonts w:ascii="仿宋" w:eastAsia="仿宋" w:hAnsi="仿宋" w:cs="仿宋" w:hint="eastAsia"/>
          <w:kern w:val="0"/>
          <w:sz w:val="28"/>
          <w:szCs w:val="28"/>
        </w:rPr>
        <w:t>店注册、认证、设置操作。在竞赛软件允许的结构范围内，利用竞赛软件提供的素材，完成PC电商店铺、移动电商店铺、跨境电商店铺首页的“店铺标志、店铺招牌、商品分类、广告图、轮播图、商品推荐”的设计与制作，完成PC电商店铺、移动电商店铺、跨境电商店铺商品详情页的“商品展示类、吸引购买类、促销活动类、实力展示类、交易说明类、关联销售类”的设计与制作，通过图片、程序模板等</w:t>
      </w:r>
      <w:proofErr w:type="gramStart"/>
      <w:r>
        <w:rPr>
          <w:rFonts w:ascii="仿宋" w:eastAsia="仿宋" w:hAnsi="仿宋" w:cs="仿宋" w:hint="eastAsia"/>
          <w:kern w:val="0"/>
          <w:sz w:val="28"/>
          <w:szCs w:val="28"/>
        </w:rPr>
        <w:t>装饰让</w:t>
      </w:r>
      <w:proofErr w:type="gramEnd"/>
      <w:r>
        <w:rPr>
          <w:rFonts w:ascii="仿宋" w:eastAsia="仿宋" w:hAnsi="仿宋" w:cs="仿宋" w:hint="eastAsia"/>
          <w:kern w:val="0"/>
          <w:sz w:val="28"/>
          <w:szCs w:val="28"/>
        </w:rPr>
        <w:t>店铺丰富美观，提高转化率。比赛当日抽取一类商品作为赛题，按照下面要求</w:t>
      </w:r>
      <w:proofErr w:type="gramStart"/>
      <w:r>
        <w:rPr>
          <w:rFonts w:ascii="仿宋" w:eastAsia="仿宋" w:hAnsi="仿宋" w:cs="仿宋" w:hint="eastAsia"/>
          <w:kern w:val="0"/>
          <w:sz w:val="28"/>
          <w:szCs w:val="28"/>
        </w:rPr>
        <w:t>完成网</w:t>
      </w:r>
      <w:proofErr w:type="gramEnd"/>
      <w:r>
        <w:rPr>
          <w:rFonts w:ascii="仿宋" w:eastAsia="仿宋" w:hAnsi="仿宋" w:cs="仿宋" w:hint="eastAsia"/>
          <w:kern w:val="0"/>
          <w:sz w:val="28"/>
          <w:szCs w:val="28"/>
        </w:rPr>
        <w:t>店开设装修。</w:t>
      </w:r>
    </w:p>
    <w:p w:rsidR="008E4EAA" w:rsidRDefault="005B1C09">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1．网店开设按照系统流程先开设</w:t>
      </w:r>
      <w:r>
        <w:rPr>
          <w:rFonts w:ascii="仿宋" w:eastAsia="仿宋" w:hAnsi="仿宋" w:cs="仿宋"/>
          <w:kern w:val="0"/>
          <w:sz w:val="28"/>
          <w:szCs w:val="28"/>
        </w:rPr>
        <w:t>店铺</w:t>
      </w:r>
      <w:r>
        <w:rPr>
          <w:rFonts w:ascii="仿宋" w:eastAsia="仿宋" w:hAnsi="仿宋" w:cs="仿宋" w:hint="eastAsia"/>
          <w:kern w:val="0"/>
          <w:sz w:val="28"/>
          <w:szCs w:val="28"/>
        </w:rPr>
        <w:t xml:space="preserve">，设置店铺信息，包括店主姓名、身份证号、身份证复印件(大小不可超过150K)、银行账号、店铺名称、店铺主营、店铺特色、营业执照、店铺分类（背景材料由赛项执委会提供）。 </w:t>
      </w:r>
    </w:p>
    <w:p w:rsidR="008E4EAA" w:rsidRDefault="005B1C09">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2．店标(logo)、店招设计 </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ab/>
        <w:t xml:space="preserve">设计要求：店标（Logo）、店招大小适宜、比例精准、没有压缩变形，能体现店铺所销售的商品，设计独特，具有一定的创新性。 </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ab/>
        <w:t>PC电商店铺要求：制作1张尺寸为230*70像素、大小不超过150K的图片作为店标；PC电商店铺不制作店招。</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ab/>
        <w:t>移动电商店铺要求：制作1张尺寸为100*100像素、大小不超过80K的图片作为店标；制作1张尺寸为642*200像素、大小不超过200K的图片</w:t>
      </w:r>
      <w:proofErr w:type="gramStart"/>
      <w:r>
        <w:rPr>
          <w:rFonts w:ascii="仿宋" w:eastAsia="仿宋" w:hAnsi="仿宋" w:cs="仿宋" w:hint="eastAsia"/>
          <w:kern w:val="0"/>
          <w:sz w:val="28"/>
          <w:szCs w:val="28"/>
        </w:rPr>
        <w:t>做为</w:t>
      </w:r>
      <w:proofErr w:type="gramEnd"/>
      <w:r>
        <w:rPr>
          <w:rFonts w:ascii="仿宋" w:eastAsia="仿宋" w:hAnsi="仿宋" w:cs="仿宋" w:hint="eastAsia"/>
          <w:kern w:val="0"/>
          <w:sz w:val="28"/>
          <w:szCs w:val="28"/>
        </w:rPr>
        <w:t xml:space="preserve">店招。 </w:t>
      </w:r>
    </w:p>
    <w:p w:rsidR="008E4EAA" w:rsidRDefault="005B1C09">
      <w:pPr>
        <w:spacing w:line="560" w:lineRule="exact"/>
        <w:ind w:firstLineChars="200" w:firstLine="560"/>
        <w:rPr>
          <w:rFonts w:ascii="仿宋" w:eastAsia="仿宋" w:hAnsi="仿宋" w:cs="仿宋"/>
          <w:color w:val="FF0000"/>
          <w:kern w:val="0"/>
          <w:sz w:val="28"/>
          <w:szCs w:val="28"/>
        </w:rPr>
      </w:pPr>
      <w:r>
        <w:rPr>
          <w:rFonts w:ascii="仿宋" w:eastAsia="仿宋" w:hAnsi="仿宋" w:cs="仿宋" w:hint="eastAsia"/>
          <w:kern w:val="0"/>
          <w:sz w:val="28"/>
          <w:szCs w:val="28"/>
        </w:rPr>
        <w:t xml:space="preserve"> </w:t>
      </w: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跨境电商店铺要求：制作1张尺寸为230*70像素、大小不超过150K的图片作为店标；跨境电商店铺不制作店招。</w:t>
      </w:r>
    </w:p>
    <w:p w:rsidR="008E4EAA" w:rsidRDefault="005B1C09">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3．网店Banner </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设计要求：Banner主题与店铺所经营的商品具有相关性；设计</w:t>
      </w:r>
      <w:r>
        <w:rPr>
          <w:rFonts w:ascii="仿宋" w:eastAsia="仿宋" w:hAnsi="仿宋" w:cs="仿宋" w:hint="eastAsia"/>
          <w:kern w:val="0"/>
          <w:sz w:val="28"/>
          <w:szCs w:val="28"/>
        </w:rPr>
        <w:lastRenderedPageBreak/>
        <w:t>具有吸引力和营销向导；设计规格可以提升店铺整体风格。素材由竞赛组委会提供，提供的图片中共有五种商品，店铺的设计是销售五种商品，其中的四种商品做banner图，剩下一种商品做主图和详情页。</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PC电商店铺要求：制作4张尺寸为727*416像素、大小不超过150K的图片。</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 xml:space="preserve">移动电商店铺要求：制作4张尺寸为608*304像素、大小不超过150K的图片。 </w:t>
      </w:r>
    </w:p>
    <w:p w:rsidR="008E4EAA" w:rsidRDefault="005B1C09">
      <w:pPr>
        <w:spacing w:line="560" w:lineRule="exact"/>
        <w:ind w:firstLineChars="200" w:firstLine="560"/>
        <w:rPr>
          <w:rFonts w:ascii="仿宋" w:eastAsia="仿宋" w:hAnsi="仿宋" w:cs="仿宋"/>
          <w:color w:val="FF0000"/>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跨境电商店铺要求：制作4张尺寸为1200*500像素、大小不超150K的图片。</w:t>
      </w:r>
    </w:p>
    <w:p w:rsidR="008E4EAA" w:rsidRDefault="005B1C09">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4.商品主图 </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 xml:space="preserve">设计要求：图片必须能较好地反映出该商品的功能特点、对顾客有很好的吸引力，保证图片有较好的清晰度，图文结合的图片，文字不能影响图片的整体美观、不能本末倒置；图片素材由竞赛组委会提供。 </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 xml:space="preserve">PC电商店铺要求： 制作4张尺寸为800*800像素、大小不超过200K的图片； </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移动电商店铺要求：制作4张尺寸为600*600像素、大小不超过200K的图片；</w:t>
      </w:r>
    </w:p>
    <w:p w:rsidR="008E4EAA" w:rsidRDefault="005B1C09">
      <w:pPr>
        <w:spacing w:line="560" w:lineRule="exact"/>
        <w:ind w:firstLineChars="200" w:firstLine="560"/>
        <w:rPr>
          <w:rFonts w:ascii="仿宋_GB2312" w:eastAsia="仿宋_GB2312" w:hAnsi="华文仿宋" w:cs="Arial"/>
          <w:color w:val="FF0000"/>
          <w:kern w:val="0"/>
          <w:sz w:val="30"/>
          <w:szCs w:val="30"/>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跨境电商店铺要求：制作6张尺寸为800*800像素、大小不超过200K的图片。</w:t>
      </w:r>
    </w:p>
    <w:p w:rsidR="008E4EAA" w:rsidRDefault="005B1C09">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5．商品详情页：</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设计要求：商品信息(图片、文本或图文混排)、商品展示（图片）、促销信息、支付与配送信息、售后信息； 图片素材由赛项执委会提供。 商品描述中包含该商品的适用人群，及对该类人群有何</w:t>
      </w:r>
      <w:r>
        <w:rPr>
          <w:rFonts w:ascii="仿宋" w:eastAsia="仿宋" w:hAnsi="仿宋" w:cs="仿宋" w:hint="eastAsia"/>
          <w:kern w:val="0"/>
          <w:sz w:val="28"/>
          <w:szCs w:val="28"/>
        </w:rPr>
        <w:lastRenderedPageBreak/>
        <w:t>种价值与优势；商品信息中可以允许以促销为目的宣传用语，但不允许过分夸张。</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PC电商店铺要求：运用HTML+CSS和图片配合对商品描述进行排版；建议使用Dreamweaver处理成HTML代码或者用Photoshop设计成图片后放入商品描述里添加。</w:t>
      </w:r>
    </w:p>
    <w:p w:rsidR="008E4EAA" w:rsidRDefault="005B1C09">
      <w:pPr>
        <w:spacing w:line="560" w:lineRule="exact"/>
        <w:ind w:firstLineChars="200" w:firstLine="560"/>
        <w:rPr>
          <w:rFonts w:ascii="仿宋" w:eastAsia="仿宋" w:hAnsi="仿宋" w:cs="仿宋"/>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移动电商店铺要求：商品详情</w:t>
      </w:r>
      <w:proofErr w:type="gramStart"/>
      <w:r>
        <w:rPr>
          <w:rFonts w:ascii="仿宋" w:eastAsia="仿宋" w:hAnsi="仿宋" w:cs="仿宋" w:hint="eastAsia"/>
          <w:kern w:val="0"/>
          <w:sz w:val="28"/>
          <w:szCs w:val="28"/>
        </w:rPr>
        <w:t>页所有</w:t>
      </w:r>
      <w:proofErr w:type="gramEnd"/>
      <w:r>
        <w:rPr>
          <w:rFonts w:ascii="仿宋" w:eastAsia="仿宋" w:hAnsi="仿宋" w:cs="仿宋" w:hint="eastAsia"/>
          <w:kern w:val="0"/>
          <w:sz w:val="28"/>
          <w:szCs w:val="28"/>
        </w:rPr>
        <w:t>图片总大小不能超过1536K；图片要求宽度为480～620像素、高度不超过960像素；当在图片上添加文字时，建议中文字体大于等于30号字，英文和阿拉伯数字大于等于20号字；若添加文字内容较多，建议使用纯文本的方式进行编辑。</w:t>
      </w:r>
    </w:p>
    <w:p w:rsidR="008E4EAA" w:rsidRDefault="005B1C09">
      <w:pPr>
        <w:spacing w:line="560" w:lineRule="exact"/>
        <w:ind w:firstLineChars="200" w:firstLine="560"/>
        <w:rPr>
          <w:rFonts w:ascii="仿宋" w:eastAsia="仿宋" w:hAnsi="仿宋" w:cs="仿宋"/>
          <w:color w:val="FF0000"/>
          <w:kern w:val="0"/>
          <w:sz w:val="28"/>
          <w:szCs w:val="28"/>
        </w:rPr>
      </w:pPr>
      <w:r>
        <w:rPr>
          <w:rFonts w:ascii="微软雅黑" w:eastAsia="微软雅黑" w:hAnsi="微软雅黑" w:cs="微软雅黑" w:hint="eastAsia"/>
          <w:kern w:val="0"/>
          <w:sz w:val="28"/>
          <w:szCs w:val="28"/>
        </w:rPr>
        <w:t>•</w:t>
      </w:r>
      <w:r>
        <w:rPr>
          <w:rFonts w:ascii="仿宋" w:eastAsia="仿宋" w:hAnsi="仿宋" w:cs="仿宋" w:hint="eastAsia"/>
          <w:kern w:val="0"/>
          <w:sz w:val="28"/>
          <w:szCs w:val="28"/>
        </w:rPr>
        <w:t>跨境电商店铺要求：运用HTML+CSS和图片配合对商品描述进行排版；建议使用Dreamweaver处理成HTML代码或者用Photoshop设计成图片后放入商品描述里添加。</w:t>
      </w:r>
    </w:p>
    <w:p w:rsidR="008E4EAA" w:rsidRDefault="005B1C09">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（二）客户服务（样题）</w:t>
      </w:r>
    </w:p>
    <w:p w:rsidR="008E4EAA" w:rsidRDefault="005B1C09">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选手通过在线即时聊天工具完成多类</w:t>
      </w:r>
      <w:proofErr w:type="gramStart"/>
      <w:r>
        <w:rPr>
          <w:rFonts w:ascii="仿宋" w:eastAsia="仿宋" w:hAnsi="仿宋" w:cs="仿宋" w:hint="eastAsia"/>
          <w:kern w:val="0"/>
          <w:sz w:val="28"/>
          <w:szCs w:val="28"/>
        </w:rPr>
        <w:t>目商品</w:t>
      </w:r>
      <w:proofErr w:type="gramEnd"/>
      <w:r>
        <w:rPr>
          <w:rFonts w:ascii="仿宋" w:eastAsia="仿宋" w:hAnsi="仿宋" w:cs="仿宋" w:hint="eastAsia"/>
          <w:kern w:val="0"/>
          <w:sz w:val="28"/>
          <w:szCs w:val="28"/>
        </w:rPr>
        <w:t>售前、售中、售后服务，针对客户服务过程中“规定用语”采用软件自动评分。选手可以利用竞赛软件编辑快捷回复话</w:t>
      </w:r>
      <w:proofErr w:type="gramStart"/>
      <w:r>
        <w:rPr>
          <w:rFonts w:ascii="仿宋" w:eastAsia="仿宋" w:hAnsi="仿宋" w:cs="仿宋" w:hint="eastAsia"/>
          <w:kern w:val="0"/>
          <w:sz w:val="28"/>
          <w:szCs w:val="28"/>
        </w:rPr>
        <w:t>术提高</w:t>
      </w:r>
      <w:proofErr w:type="gramEnd"/>
      <w:r>
        <w:rPr>
          <w:rFonts w:ascii="仿宋" w:eastAsia="仿宋" w:hAnsi="仿宋" w:cs="仿宋" w:hint="eastAsia"/>
          <w:kern w:val="0"/>
          <w:sz w:val="28"/>
          <w:szCs w:val="28"/>
        </w:rPr>
        <w:t>响应速度，要求多窗口操作服务30个客户。斜体字为“规定用语”，</w:t>
      </w:r>
      <w:proofErr w:type="gramStart"/>
      <w:r>
        <w:rPr>
          <w:rFonts w:ascii="仿宋" w:eastAsia="仿宋" w:hAnsi="仿宋" w:cs="仿宋" w:hint="eastAsia"/>
          <w:kern w:val="0"/>
          <w:sz w:val="28"/>
          <w:szCs w:val="28"/>
        </w:rPr>
        <w:t>样题如下</w:t>
      </w:r>
      <w:proofErr w:type="gramEnd"/>
      <w:r>
        <w:rPr>
          <w:rFonts w:ascii="仿宋" w:eastAsia="仿宋" w:hAnsi="仿宋" w:cs="仿宋" w:hint="eastAsia"/>
          <w:kern w:val="0"/>
          <w:sz w:val="28"/>
          <w:szCs w:val="28"/>
        </w:rPr>
        <w:t>：</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w:t>
      </w:r>
      <w:r>
        <w:rPr>
          <w:rFonts w:ascii="仿宋" w:eastAsia="仿宋" w:hAnsi="仿宋" w:cs="仿宋" w:hint="eastAsia"/>
          <w:kern w:val="0"/>
          <w:sz w:val="28"/>
          <w:szCs w:val="28"/>
        </w:rPr>
        <w:t>．</w:t>
      </w:r>
      <w:r>
        <w:rPr>
          <w:rFonts w:ascii="仿宋" w:eastAsia="仿宋" w:hAnsi="仿宋" w:cs="仿宋" w:hint="eastAsia"/>
          <w:color w:val="0D0D0D"/>
          <w:sz w:val="28"/>
          <w:szCs w:val="28"/>
        </w:rPr>
        <w:t>关于发票</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买家：可以开发票吗？</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客服：亲，本店提供</w:t>
      </w:r>
      <w:r>
        <w:rPr>
          <w:rFonts w:ascii="仿宋" w:eastAsia="仿宋" w:hAnsi="仿宋" w:cs="仿宋" w:hint="eastAsia"/>
          <w:i/>
          <w:color w:val="0D0D0D"/>
          <w:sz w:val="28"/>
          <w:szCs w:val="28"/>
        </w:rPr>
        <w:t>正规发票</w:t>
      </w:r>
      <w:r>
        <w:rPr>
          <w:rFonts w:ascii="仿宋" w:eastAsia="仿宋" w:hAnsi="仿宋" w:cs="仿宋" w:hint="eastAsia"/>
          <w:color w:val="0D0D0D"/>
          <w:sz w:val="28"/>
          <w:szCs w:val="28"/>
        </w:rPr>
        <w:t>的，发票随货物一起发给您的（您若有需要请在拍下后在</w:t>
      </w:r>
      <w:r>
        <w:rPr>
          <w:rFonts w:ascii="仿宋" w:eastAsia="仿宋" w:hAnsi="仿宋" w:cs="仿宋" w:hint="eastAsia"/>
          <w:i/>
          <w:color w:val="0D0D0D"/>
          <w:sz w:val="28"/>
          <w:szCs w:val="28"/>
        </w:rPr>
        <w:t>备注</w:t>
      </w:r>
      <w:r>
        <w:rPr>
          <w:rFonts w:ascii="仿宋" w:eastAsia="仿宋" w:hAnsi="仿宋" w:cs="仿宋" w:hint="eastAsia"/>
          <w:color w:val="0D0D0D"/>
          <w:sz w:val="28"/>
          <w:szCs w:val="28"/>
        </w:rPr>
        <w:t>中写清楚发票的</w:t>
      </w:r>
      <w:r>
        <w:rPr>
          <w:rFonts w:ascii="仿宋" w:eastAsia="仿宋" w:hAnsi="仿宋" w:cs="仿宋" w:hint="eastAsia"/>
          <w:i/>
          <w:color w:val="0D0D0D"/>
          <w:sz w:val="28"/>
          <w:szCs w:val="28"/>
        </w:rPr>
        <w:t>抬头</w:t>
      </w:r>
      <w:r>
        <w:rPr>
          <w:rFonts w:ascii="仿宋" w:eastAsia="仿宋" w:hAnsi="仿宋" w:cs="仿宋" w:hint="eastAsia"/>
          <w:color w:val="0D0D0D"/>
          <w:sz w:val="28"/>
          <w:szCs w:val="28"/>
        </w:rPr>
        <w:t>，请放心挑选心仪的宝贝哦）</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买家：发票可以开办公用品吗？</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lastRenderedPageBreak/>
        <w:t>客服：亲，我们开具的是正规的</w:t>
      </w:r>
      <w:r>
        <w:rPr>
          <w:rFonts w:ascii="仿宋" w:eastAsia="仿宋" w:hAnsi="仿宋" w:cs="仿宋" w:hint="eastAsia"/>
          <w:i/>
          <w:color w:val="0D0D0D"/>
          <w:sz w:val="28"/>
          <w:szCs w:val="28"/>
        </w:rPr>
        <w:t>增值税发票</w:t>
      </w:r>
      <w:r>
        <w:rPr>
          <w:rFonts w:ascii="仿宋" w:eastAsia="仿宋" w:hAnsi="仿宋" w:cs="仿宋" w:hint="eastAsia"/>
          <w:color w:val="0D0D0D"/>
          <w:sz w:val="28"/>
          <w:szCs w:val="28"/>
        </w:rPr>
        <w:t>，按照税务部门的有关规定只能</w:t>
      </w:r>
      <w:r>
        <w:rPr>
          <w:rFonts w:ascii="仿宋" w:eastAsia="仿宋" w:hAnsi="仿宋" w:cs="仿宋" w:hint="eastAsia"/>
          <w:i/>
          <w:color w:val="0D0D0D"/>
          <w:sz w:val="28"/>
          <w:szCs w:val="28"/>
        </w:rPr>
        <w:t>如实开具</w:t>
      </w:r>
      <w:r>
        <w:rPr>
          <w:rFonts w:ascii="仿宋" w:eastAsia="仿宋" w:hAnsi="仿宋" w:cs="仿宋" w:hint="eastAsia"/>
          <w:color w:val="0D0D0D"/>
          <w:sz w:val="28"/>
          <w:szCs w:val="28"/>
        </w:rPr>
        <w:t>的，敬请谅解</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w:t>
      </w:r>
      <w:r>
        <w:rPr>
          <w:rFonts w:ascii="仿宋" w:eastAsia="仿宋" w:hAnsi="仿宋" w:cs="仿宋" w:hint="eastAsia"/>
          <w:kern w:val="0"/>
          <w:sz w:val="28"/>
          <w:szCs w:val="28"/>
        </w:rPr>
        <w:t>．</w:t>
      </w:r>
      <w:r>
        <w:rPr>
          <w:rFonts w:ascii="仿宋" w:eastAsia="仿宋" w:hAnsi="仿宋" w:cs="仿宋" w:hint="eastAsia"/>
          <w:color w:val="0D0D0D"/>
          <w:sz w:val="28"/>
          <w:szCs w:val="28"/>
        </w:rPr>
        <w:t>关于物流</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买家：什么时候能发货？</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客服：亲，每天</w:t>
      </w:r>
      <w:r>
        <w:rPr>
          <w:rFonts w:ascii="仿宋" w:eastAsia="仿宋" w:hAnsi="仿宋" w:cs="仿宋" w:hint="eastAsia"/>
          <w:i/>
          <w:color w:val="0D0D0D"/>
          <w:sz w:val="28"/>
          <w:szCs w:val="28"/>
        </w:rPr>
        <w:t>下午四点</w:t>
      </w:r>
      <w:r>
        <w:rPr>
          <w:rFonts w:ascii="仿宋" w:eastAsia="仿宋" w:hAnsi="仿宋" w:cs="仿宋" w:hint="eastAsia"/>
          <w:color w:val="0D0D0D"/>
          <w:sz w:val="28"/>
          <w:szCs w:val="28"/>
        </w:rPr>
        <w:t>前拍下付款的订单是</w:t>
      </w:r>
      <w:r>
        <w:rPr>
          <w:rFonts w:ascii="仿宋" w:eastAsia="仿宋" w:hAnsi="仿宋" w:cs="仿宋" w:hint="eastAsia"/>
          <w:i/>
          <w:color w:val="0D0D0D"/>
          <w:sz w:val="28"/>
          <w:szCs w:val="28"/>
        </w:rPr>
        <w:t>当天发货</w:t>
      </w:r>
      <w:r>
        <w:rPr>
          <w:rFonts w:ascii="仿宋" w:eastAsia="仿宋" w:hAnsi="仿宋" w:cs="仿宋" w:hint="eastAsia"/>
          <w:color w:val="0D0D0D"/>
          <w:sz w:val="28"/>
          <w:szCs w:val="28"/>
        </w:rPr>
        <w:t>的，</w:t>
      </w:r>
      <w:r>
        <w:rPr>
          <w:rFonts w:ascii="仿宋" w:eastAsia="仿宋" w:hAnsi="仿宋" w:cs="仿宋" w:hint="eastAsia"/>
          <w:i/>
          <w:color w:val="0D0D0D"/>
          <w:sz w:val="28"/>
          <w:szCs w:val="28"/>
        </w:rPr>
        <w:t>四点后次日发货</w:t>
      </w:r>
      <w:r>
        <w:rPr>
          <w:rFonts w:ascii="仿宋" w:eastAsia="仿宋" w:hAnsi="仿宋" w:cs="仿宋" w:hint="eastAsia"/>
          <w:color w:val="0D0D0D"/>
          <w:sz w:val="28"/>
          <w:szCs w:val="28"/>
        </w:rPr>
        <w:t>，您的订单我们今天会尽快安排给您发货哦</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买家：发什么快递？多久能到？</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客服：亲，本店商品统一发送</w:t>
      </w:r>
      <w:r>
        <w:rPr>
          <w:rFonts w:ascii="仿宋" w:eastAsia="仿宋" w:hAnsi="仿宋" w:cs="仿宋" w:hint="eastAsia"/>
          <w:i/>
          <w:color w:val="0D0D0D"/>
          <w:sz w:val="28"/>
          <w:szCs w:val="28"/>
        </w:rPr>
        <w:t>申通快递</w:t>
      </w:r>
      <w:r>
        <w:rPr>
          <w:rFonts w:ascii="仿宋" w:eastAsia="仿宋" w:hAnsi="仿宋" w:cs="仿宋" w:hint="eastAsia"/>
          <w:color w:val="0D0D0D"/>
          <w:sz w:val="28"/>
          <w:szCs w:val="28"/>
        </w:rPr>
        <w:t>的，</w:t>
      </w:r>
      <w:r>
        <w:rPr>
          <w:rFonts w:ascii="仿宋" w:eastAsia="仿宋" w:hAnsi="仿宋" w:cs="仿宋" w:hint="eastAsia"/>
          <w:i/>
          <w:color w:val="0D0D0D"/>
          <w:sz w:val="28"/>
          <w:szCs w:val="28"/>
        </w:rPr>
        <w:t>正常情况</w:t>
      </w:r>
      <w:r>
        <w:rPr>
          <w:rFonts w:ascii="仿宋" w:eastAsia="仿宋" w:hAnsi="仿宋" w:cs="仿宋" w:hint="eastAsia"/>
          <w:color w:val="0D0D0D"/>
          <w:sz w:val="28"/>
          <w:szCs w:val="28"/>
        </w:rPr>
        <w:t>下3-5天可到达，请耐心等待哦</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买家：</w:t>
      </w:r>
      <w:proofErr w:type="gramStart"/>
      <w:r>
        <w:rPr>
          <w:rFonts w:ascii="仿宋" w:eastAsia="仿宋" w:hAnsi="仿宋" w:cs="仿宋" w:hint="eastAsia"/>
          <w:color w:val="0D0D0D"/>
          <w:sz w:val="28"/>
          <w:szCs w:val="28"/>
        </w:rPr>
        <w:t>可以发顺丰</w:t>
      </w:r>
      <w:proofErr w:type="gramEnd"/>
      <w:r>
        <w:rPr>
          <w:rFonts w:ascii="仿宋" w:eastAsia="仿宋" w:hAnsi="仿宋" w:cs="仿宋" w:hint="eastAsia"/>
          <w:color w:val="0D0D0D"/>
          <w:sz w:val="28"/>
          <w:szCs w:val="28"/>
        </w:rPr>
        <w:t>吗？</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客服：亲，如果您有特殊要求，可以</w:t>
      </w:r>
      <w:proofErr w:type="gramStart"/>
      <w:r>
        <w:rPr>
          <w:rFonts w:ascii="仿宋" w:eastAsia="仿宋" w:hAnsi="仿宋" w:cs="仿宋" w:hint="eastAsia"/>
          <w:color w:val="0D0D0D"/>
          <w:sz w:val="28"/>
          <w:szCs w:val="28"/>
        </w:rPr>
        <w:t>给您发顺丰</w:t>
      </w:r>
      <w:proofErr w:type="gramEnd"/>
      <w:r>
        <w:rPr>
          <w:rFonts w:ascii="仿宋" w:eastAsia="仿宋" w:hAnsi="仿宋" w:cs="仿宋" w:hint="eastAsia"/>
          <w:color w:val="0D0D0D"/>
          <w:sz w:val="28"/>
          <w:szCs w:val="28"/>
        </w:rPr>
        <w:t>的，但是需要补一下</w:t>
      </w:r>
      <w:r>
        <w:rPr>
          <w:rFonts w:ascii="仿宋" w:eastAsia="仿宋" w:hAnsi="仿宋" w:cs="仿宋" w:hint="eastAsia"/>
          <w:i/>
          <w:color w:val="0D0D0D"/>
          <w:sz w:val="28"/>
          <w:szCs w:val="28"/>
        </w:rPr>
        <w:t>差价</w:t>
      </w:r>
      <w:r>
        <w:rPr>
          <w:rFonts w:ascii="仿宋" w:eastAsia="仿宋" w:hAnsi="仿宋" w:cs="仿宋" w:hint="eastAsia"/>
          <w:color w:val="0D0D0D"/>
          <w:sz w:val="28"/>
          <w:szCs w:val="28"/>
        </w:rPr>
        <w:t>哦，敬请谅解。</w:t>
      </w:r>
    </w:p>
    <w:p w:rsidR="008E4EAA" w:rsidRDefault="005B1C0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3．关于技术支持</w:t>
      </w:r>
    </w:p>
    <w:p w:rsidR="008E4EAA" w:rsidRDefault="005B1C0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买家：上个月刚买的海信电视机，现在屏幕就出问题了，我要退货！</w:t>
      </w:r>
    </w:p>
    <w:p w:rsidR="008E4EAA" w:rsidRDefault="005B1C0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客服1：亲，您购买的商品已经超过无理由退换货期限了，但是您的商品还在保修期期限内，可以帮您联系我们的技术服务人员进行维修，您看可以吗？</w:t>
      </w:r>
    </w:p>
    <w:p w:rsidR="008E4EAA" w:rsidRDefault="005B1C0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买家：好吧，你帮我联系一下吧。</w:t>
      </w:r>
    </w:p>
    <w:p w:rsidR="008E4EAA" w:rsidRDefault="005B1C0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客服2：您好，我是海信</w:t>
      </w:r>
      <w:proofErr w:type="gramStart"/>
      <w:r>
        <w:rPr>
          <w:rFonts w:ascii="仿宋" w:eastAsia="仿宋" w:hAnsi="仿宋" w:cs="仿宋" w:hint="eastAsia"/>
          <w:sz w:val="28"/>
          <w:szCs w:val="28"/>
        </w:rPr>
        <w:t>电视本地</w:t>
      </w:r>
      <w:proofErr w:type="gramEnd"/>
      <w:r>
        <w:rPr>
          <w:rFonts w:ascii="仿宋" w:eastAsia="仿宋" w:hAnsi="仿宋" w:cs="仿宋" w:hint="eastAsia"/>
          <w:sz w:val="28"/>
          <w:szCs w:val="28"/>
        </w:rPr>
        <w:t>的技术服务人员，您的电视机屏幕现在是什么情况？</w:t>
      </w:r>
    </w:p>
    <w:p w:rsidR="008E4EAA" w:rsidRDefault="005B1C0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买家：你好，现在电视机屏幕上突然出现了一条线。</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sz w:val="28"/>
          <w:szCs w:val="28"/>
        </w:rPr>
        <w:t>客服2：您好，请不要着急，48小时内我们会上门为您维修。</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kern w:val="0"/>
          <w:sz w:val="28"/>
          <w:szCs w:val="28"/>
        </w:rPr>
        <w:t>（三）运营推广</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lastRenderedPageBreak/>
        <w:t>参赛团队以卖家角色，分析数据魔方，做好区域、商品、人群定位；租赁办公场所，建立配送中心，装修网店，采购商品；根据数据魔方进行搜索引擎优化（SEO）操作、获取尽可能多的自然流量，进行关键词竞价（SEM）推广、获取尽可能多的付费流量，</w:t>
      </w:r>
      <w:r>
        <w:rPr>
          <w:rFonts w:ascii="仿宋" w:eastAsia="仿宋" w:hAnsi="仿宋" w:cs="仿宋" w:hint="eastAsia"/>
          <w:sz w:val="28"/>
          <w:szCs w:val="28"/>
        </w:rPr>
        <w:t>进行站外推广（电视广告、网盟、百度竞价排名）获取尽可能多的站外流量，</w:t>
      </w:r>
      <w:r>
        <w:rPr>
          <w:rFonts w:ascii="仿宋" w:eastAsia="仿宋" w:hAnsi="仿宋" w:cs="仿宋" w:hint="eastAsia"/>
          <w:color w:val="0D0D0D"/>
          <w:sz w:val="28"/>
          <w:szCs w:val="28"/>
        </w:rPr>
        <w:t>引导买家进店消费；针对不同消费人群采取不同策略，制定商品价格，促成交易，提升转化率；处理订单，配送商品，结算资金；规划资金需求，控制成本，分析财务指标，调整策略，创造最大利润。</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数据魔方</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系统内置动态的市场模型--“数据魔方”，提供市场需求数据和关键词数据。</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市场需求数据包括期初4类以及以后的十几类商品在10个城市中4种人群的需求量和市场平均价格。卖家根据市场需求数据，分析热销商品，以尽可能低的价格采购商品；分析买家区域分布，就近建立配送中心；确定目标人群，推出团购、秒杀、套餐、促销等优惠活动，促成交易。</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关键词数据提供买家搜索的关键词展现量、点击量、点击率、转化量、转化率、平均点击单价、搜索相关性等信息。根据关键词数据，判断“买家怎么来”。买家通过搜索关键词来寻找所需要的商品，一方面卖家通过优化标题的关键词尽可能匹配买家搜索的关键词，即SEO，属于自然流量；另一方面卖家通过设置与推广商品相关的关键词和点击价格，在买家搜索相应关键词时获得推广商品展现与点击，卖家按照所获流量（点击数）付费，进行商品精准推广，即SEM，属于付费流量。卖家通过SEO和SEM引导买家进店消费。</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lastRenderedPageBreak/>
        <w:t>办公场所设立：</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办公场所设立包含选择办公城市、选择办公场所类型和招贤纳士三部分，卖家只能设立一个办公场所。根据不同城市的城市影响力、租金差、工资差等信息选择合适的办公城市；根据办公场所的容纳人数、租赁价格、维修费用等信息选择合适的办公场所；根据员工的业务能力、工资增长率及基本工资选择合适的人员。</w:t>
      </w:r>
    </w:p>
    <w:p w:rsidR="008E4EAA" w:rsidRDefault="005B1C0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配送中心设立：</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包括租赁、改建、搬迁、退租、</w:t>
      </w:r>
      <w:proofErr w:type="gramStart"/>
      <w:r>
        <w:rPr>
          <w:rFonts w:ascii="仿宋" w:eastAsia="仿宋" w:hAnsi="仿宋" w:cs="仿宋" w:hint="eastAsia"/>
          <w:color w:val="0D0D0D"/>
          <w:sz w:val="28"/>
          <w:szCs w:val="28"/>
        </w:rPr>
        <w:t>设配区</w:t>
      </w:r>
      <w:proofErr w:type="gramEnd"/>
      <w:r>
        <w:rPr>
          <w:rFonts w:ascii="仿宋" w:eastAsia="仿宋" w:hAnsi="仿宋" w:cs="仿宋" w:hint="eastAsia"/>
          <w:color w:val="0D0D0D"/>
          <w:sz w:val="28"/>
          <w:szCs w:val="28"/>
        </w:rPr>
        <w:t>五个功能，每个城市只能建立一个配送中心。</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租赁：根据体积、租赁价格、维修费用、管理费用及搬迁费用选择合适的配送中心；</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改建：若租赁时选择的配送中心不能满足实际需求，则可以进行改建；改建时，若是将体积小的改为体积大的，则补充租金差价；若是体积大的改为体积小的，不退还租金差价；</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搬迁：改变仓库的所在城市；搬迁需支付相应费用，若搬迁至租金高的城市则需补充相应差价，反之搬迁至租金低的城市不退还差价；搬迁时仓库必须空置。</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退租：把闲置的仓库退租，若不退租则到期后系统默认续租；退租时，仓库必须空置；每期中间退租，则需支付整期人员工资。</w:t>
      </w:r>
    </w:p>
    <w:p w:rsidR="008E4EAA" w:rsidRDefault="005B1C09">
      <w:pPr>
        <w:spacing w:line="560" w:lineRule="exact"/>
        <w:ind w:firstLineChars="200" w:firstLine="560"/>
        <w:rPr>
          <w:rFonts w:ascii="仿宋" w:eastAsia="仿宋" w:hAnsi="仿宋" w:cs="仿宋"/>
          <w:color w:val="0D0D0D"/>
          <w:sz w:val="28"/>
          <w:szCs w:val="28"/>
        </w:rPr>
      </w:pPr>
      <w:proofErr w:type="gramStart"/>
      <w:r>
        <w:rPr>
          <w:rFonts w:ascii="仿宋" w:eastAsia="仿宋" w:hAnsi="仿宋" w:cs="仿宋" w:hint="eastAsia"/>
          <w:color w:val="0D0D0D"/>
          <w:sz w:val="28"/>
          <w:szCs w:val="28"/>
        </w:rPr>
        <w:t>设配区</w:t>
      </w:r>
      <w:proofErr w:type="gramEnd"/>
      <w:r>
        <w:rPr>
          <w:rFonts w:ascii="仿宋" w:eastAsia="仿宋" w:hAnsi="仿宋" w:cs="仿宋" w:hint="eastAsia"/>
          <w:color w:val="0D0D0D"/>
          <w:sz w:val="28"/>
          <w:szCs w:val="28"/>
        </w:rPr>
        <w:t>：为每个配送中心设置默认的配送区域及默认的物流方式；若多个配送中心选择的默认配送区域里包含若干个相同的城市，则在这些城市中按照租赁配送中心操作的顺序确定默认的配送中心。</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店铺开设：</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开设C店：C店不可以进行站外推广。</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lastRenderedPageBreak/>
        <w:t>开设B店：筹备周期需要4期，每期费用为60；B店可以进行站外推广，</w:t>
      </w:r>
      <w:proofErr w:type="gramStart"/>
      <w:r>
        <w:rPr>
          <w:rFonts w:ascii="仿宋" w:eastAsia="仿宋" w:hAnsi="仿宋" w:cs="仿宋" w:hint="eastAsia"/>
          <w:sz w:val="28"/>
          <w:szCs w:val="28"/>
        </w:rPr>
        <w:t>获取站外流</w:t>
      </w:r>
      <w:proofErr w:type="gramEnd"/>
      <w:r>
        <w:rPr>
          <w:rFonts w:ascii="仿宋" w:eastAsia="仿宋" w:hAnsi="仿宋" w:cs="仿宋" w:hint="eastAsia"/>
          <w:sz w:val="28"/>
          <w:szCs w:val="28"/>
        </w:rPr>
        <w:t>量。</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网店装修 ：</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店铺装修增加视觉值，每种装修费用不同，获得的视觉值也不同；店铺的视觉值每期都会下降10。</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采购投标：</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提交采购投标方案，系统自动评判中标方；只能在有配送中心的城市进行投标；采购投标时，同一种商品投标单价高的成交，直到所有商品全部成交为止。</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商品入库：</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采购中标城市配送中心的容量大于入库商品的体积时方可入库。</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商品发布 ：</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价格制定：</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商品价格=商品一口价+物流运费（卖家承担运费时为0）。</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物流运费：</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发布商品时卖家可以选择卖家承担运费或买家承担运费。买家承担运费时，卖家可以创建运费模板或者直接输入各种物流方式的物流运费，买家会将商品一口价和物流运费一同支付给卖家；但卖家可以采用任意物流方式运输（只要在买家规定的时间内送达，否则将承担退单的违约责任），配送完成后由卖家支付物流公司的实际运费。卖家承担运费时，买家只需将商品一口</w:t>
      </w:r>
      <w:proofErr w:type="gramStart"/>
      <w:r>
        <w:rPr>
          <w:rFonts w:ascii="仿宋" w:eastAsia="仿宋" w:hAnsi="仿宋" w:cs="仿宋" w:hint="eastAsia"/>
          <w:color w:val="0D0D0D"/>
          <w:sz w:val="28"/>
          <w:szCs w:val="28"/>
        </w:rPr>
        <w:t>价支付</w:t>
      </w:r>
      <w:proofErr w:type="gramEnd"/>
      <w:r>
        <w:rPr>
          <w:rFonts w:ascii="仿宋" w:eastAsia="仿宋" w:hAnsi="仿宋" w:cs="仿宋" w:hint="eastAsia"/>
          <w:color w:val="0D0D0D"/>
          <w:sz w:val="28"/>
          <w:szCs w:val="28"/>
        </w:rPr>
        <w:t>给卖家，配送完成后由卖家支付物流公司的实际运费。</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创建运费模板时，卖家可分别设置各种物流方式的默认运费及每超过一件需要增加的运费；每超过一件需要增加的运费不能高于默认</w:t>
      </w:r>
      <w:r>
        <w:rPr>
          <w:rFonts w:ascii="仿宋" w:eastAsia="仿宋" w:hAnsi="仿宋" w:cs="仿宋" w:hint="eastAsia"/>
          <w:color w:val="0D0D0D"/>
          <w:sz w:val="28"/>
          <w:szCs w:val="28"/>
        </w:rPr>
        <w:lastRenderedPageBreak/>
        <w:t>运费的0.5倍；直接输入各种物流方式的物流运费时，此物流运费为整单（若干件）的物流运费。</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售后服务：</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保修会产生售后服务费用。</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SEO优化：</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每种商品最多可以选择7个标题关键词，通过优化标题关键词尽可能匹配买家搜索的关键词，在买家搜索某个关键词时，展示与该关键词相关的商品，并取得靠前的自然排名。</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SEO排名得分=关键词相关性（数据魔方提供）*SEO关键词匹配方式得分*0.4+商品绩效得分*0.06。</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SEO关键词匹配方式分为：完全匹配、高度匹配、部分匹配。</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只有当买家搜索的词与卖家设置的标题关键词完全相同时称为完全匹配，SEO关键词匹配方式得分为1；当买家搜索的词是卖家设置的标题关键词的子集时称为高度匹配，SEO关键词匹配方式得分为0.5；当买家搜索的词与卖家设置的标题关键词文字部分匹配时称为部分匹配，SEO关键词匹配方式得分为0.2。</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商品绩效：</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商品绩效=商品点击率+商品点击量+商品转化率+商品转化量+退单率+保修。</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SEM推广：</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通过对自己所销售商品相关的关键词出具一定的竞价价格，在买家搜索其中某个关键词时，展示与该关键词相关的商品，并取得靠前的搜索排名。</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SEM排名得分=质量分*竞价价格。</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lastRenderedPageBreak/>
        <w:t>质量分=关键词搜索相关性*0.4+商品绩效*0.06。</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竞价价格：为取得靠前的排名为某关键词所出的一次点击的价格。</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卖家实际为某个SEM关键词的一次点击所付的费用=该关键词排名下一名的竞价价格*(下一名的质量得分/你的质量得分)+0.01</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SEM关键词匹配方式分为：精确匹配、中心匹配、广泛匹配。</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精确匹配时，只有</w:t>
      </w:r>
      <w:proofErr w:type="gramStart"/>
      <w:r>
        <w:rPr>
          <w:rFonts w:ascii="仿宋" w:eastAsia="仿宋" w:hAnsi="仿宋" w:cs="仿宋" w:hint="eastAsia"/>
          <w:color w:val="0D0D0D"/>
          <w:sz w:val="28"/>
          <w:szCs w:val="28"/>
        </w:rPr>
        <w:t>当卖家</w:t>
      </w:r>
      <w:proofErr w:type="gramEnd"/>
      <w:r>
        <w:rPr>
          <w:rFonts w:ascii="仿宋" w:eastAsia="仿宋" w:hAnsi="仿宋" w:cs="仿宋" w:hint="eastAsia"/>
          <w:color w:val="0D0D0D"/>
          <w:sz w:val="28"/>
          <w:szCs w:val="28"/>
        </w:rPr>
        <w:t>搜索的词与卖家投放的关键词完全相同才能被搜索到；</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中心匹配时，当买家搜索的词是卖家投放的关键词的子集时也能被搜索到；</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广泛匹配时，买家搜索的词与卖家投放的关键词有一部分相同即可被搜索到。</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SEM管理：</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每个推广组对应一个商品，但是每个商品可以对应多个推广组，所以针对同一个商品的不同关键词设定不同的竞价价格可以更好的达到SEM推广效果。</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团购：</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团购价格=商品价格×团购折扣。</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秒杀：</w:t>
      </w:r>
    </w:p>
    <w:p w:rsidR="008E4EAA" w:rsidRDefault="005B1C09">
      <w:pPr>
        <w:spacing w:line="560" w:lineRule="exact"/>
        <w:ind w:firstLineChars="200" w:firstLine="560"/>
        <w:rPr>
          <w:rFonts w:ascii="仿宋" w:eastAsia="仿宋" w:hAnsi="仿宋" w:cs="仿宋"/>
          <w:color w:val="0D0D0D"/>
          <w:sz w:val="28"/>
          <w:szCs w:val="28"/>
        </w:rPr>
      </w:pPr>
      <w:proofErr w:type="gramStart"/>
      <w:r>
        <w:rPr>
          <w:rFonts w:ascii="仿宋" w:eastAsia="仿宋" w:hAnsi="仿宋" w:cs="仿宋" w:hint="eastAsia"/>
          <w:color w:val="0D0D0D"/>
          <w:sz w:val="28"/>
          <w:szCs w:val="28"/>
        </w:rPr>
        <w:t>秒</w:t>
      </w:r>
      <w:proofErr w:type="gramEnd"/>
      <w:r>
        <w:rPr>
          <w:rFonts w:ascii="仿宋" w:eastAsia="仿宋" w:hAnsi="仿宋" w:cs="仿宋" w:hint="eastAsia"/>
          <w:color w:val="0D0D0D"/>
          <w:sz w:val="28"/>
          <w:szCs w:val="28"/>
        </w:rPr>
        <w:t>杀价格=商品价格×50% 。</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套餐：</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套餐可组合多种商品搭配出售，套餐价格=套餐包含商品的单价总和。</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促销：</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满就送、多买折扣、买第几件折扣促销。</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lastRenderedPageBreak/>
        <w:t>站外推广：</w:t>
      </w:r>
    </w:p>
    <w:p w:rsidR="008E4EAA" w:rsidRDefault="005B1C0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只有B店才允许站外推广。</w:t>
      </w:r>
      <w:r>
        <w:rPr>
          <w:rFonts w:ascii="仿宋" w:eastAsia="仿宋" w:hAnsi="仿宋" w:hint="eastAsia"/>
          <w:sz w:val="30"/>
          <w:szCs w:val="30"/>
        </w:rPr>
        <w:t>选手可以</w:t>
      </w:r>
      <w:proofErr w:type="gramStart"/>
      <w:r>
        <w:rPr>
          <w:rFonts w:ascii="仿宋" w:eastAsia="仿宋" w:hAnsi="仿宋" w:hint="eastAsia"/>
          <w:sz w:val="30"/>
          <w:szCs w:val="30"/>
        </w:rPr>
        <w:t>通过站外流</w:t>
      </w:r>
      <w:proofErr w:type="gramEnd"/>
      <w:r>
        <w:rPr>
          <w:rFonts w:ascii="仿宋" w:eastAsia="仿宋" w:hAnsi="仿宋" w:hint="eastAsia"/>
          <w:sz w:val="30"/>
          <w:szCs w:val="30"/>
        </w:rPr>
        <w:t>量（电视广告、网盟、百度竞价排名等渠道）来获取新的订单。</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订单分发：</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分为手动分发和自动分发两种；手动分发需要选择货物出库的配送中心，自动分发按照已设定好的配送范围自动选择货物出库的配送中心；自动分发可以选择全部自动分发或者分批自动分发。</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物流选择：</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分为手动安排和自动安排两种；手动安排需要选择运输货物的物流方式，自动安排按照已设定好的物流方式自动安排；自动安排可以选择全部自动安排或者分批自动安排。</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货物出库：</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根据订单的到货周期，合理安排商品出库。</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如果未在订单要求期限之前送到，客户将拒绝签收。</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系统会按照物流路线信息自动扣除实际运费。</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货物签收：</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无论任何物流方式配送的订单，货款均在签收后直接到账。</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财务：</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支付应付款。</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系统自动计算人员工资、租赁费、管理费、维修费、应交税费。</w:t>
      </w:r>
      <w:r>
        <w:rPr>
          <w:rFonts w:ascii="Calibri" w:eastAsia="仿宋" w:hAnsi="Calibri" w:cs="Calibri"/>
          <w:color w:val="0D0D0D"/>
          <w:sz w:val="28"/>
          <w:szCs w:val="28"/>
        </w:rPr>
        <w:t> </w:t>
      </w:r>
    </w:p>
    <w:p w:rsidR="008E4EAA" w:rsidRDefault="005B1C09">
      <w:pPr>
        <w:spacing w:line="560" w:lineRule="exact"/>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短贷利率：5%，民间融资利率：15%，长期贷款利率：10%。</w:t>
      </w:r>
    </w:p>
    <w:p w:rsidR="008E4EAA" w:rsidRDefault="005B1C09">
      <w:pPr>
        <w:numPr>
          <w:ilvl w:val="0"/>
          <w:numId w:val="3"/>
        </w:numPr>
        <w:spacing w:line="560" w:lineRule="exact"/>
        <w:rPr>
          <w:rFonts w:ascii="仿宋" w:eastAsia="仿宋" w:hAnsi="仿宋" w:cs="仿宋"/>
          <w:sz w:val="28"/>
          <w:szCs w:val="28"/>
        </w:rPr>
      </w:pPr>
      <w:r>
        <w:rPr>
          <w:rFonts w:ascii="仿宋" w:eastAsia="仿宋" w:hAnsi="仿宋" w:cs="仿宋" w:hint="eastAsia"/>
          <w:sz w:val="28"/>
          <w:szCs w:val="28"/>
        </w:rPr>
        <w:t>信誉度</w:t>
      </w:r>
    </w:p>
    <w:p w:rsidR="008E4EAA" w:rsidRDefault="005B1C0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获得订单后，在客户的需求期限内正常交货，获得1的信誉度；超出客户需求期限交货，获得-</w:t>
      </w:r>
      <w:r>
        <w:rPr>
          <w:rFonts w:ascii="仿宋" w:eastAsia="仿宋" w:hAnsi="仿宋" w:cs="仿宋"/>
          <w:sz w:val="28"/>
          <w:szCs w:val="28"/>
        </w:rPr>
        <w:t>3的信誉度</w:t>
      </w:r>
      <w:r>
        <w:rPr>
          <w:rFonts w:ascii="仿宋" w:eastAsia="仿宋" w:hAnsi="仿宋" w:cs="仿宋" w:hint="eastAsia"/>
          <w:sz w:val="28"/>
          <w:szCs w:val="28"/>
        </w:rPr>
        <w:t>；</w:t>
      </w:r>
      <w:r>
        <w:rPr>
          <w:rFonts w:ascii="仿宋" w:eastAsia="仿宋" w:hAnsi="仿宋" w:cs="仿宋"/>
          <w:sz w:val="28"/>
          <w:szCs w:val="28"/>
        </w:rPr>
        <w:t>超出客户需求期限仍未</w:t>
      </w:r>
      <w:r>
        <w:rPr>
          <w:rFonts w:ascii="仿宋" w:eastAsia="仿宋" w:hAnsi="仿宋" w:cs="仿宋"/>
          <w:sz w:val="28"/>
          <w:szCs w:val="28"/>
        </w:rPr>
        <w:lastRenderedPageBreak/>
        <w:t>发货</w:t>
      </w:r>
      <w:r>
        <w:rPr>
          <w:rFonts w:ascii="仿宋" w:eastAsia="仿宋" w:hAnsi="仿宋" w:cs="仿宋" w:hint="eastAsia"/>
          <w:sz w:val="28"/>
          <w:szCs w:val="28"/>
        </w:rPr>
        <w:t>，</w:t>
      </w:r>
      <w:r>
        <w:rPr>
          <w:rFonts w:ascii="仿宋" w:eastAsia="仿宋" w:hAnsi="仿宋" w:cs="仿宋"/>
          <w:sz w:val="28"/>
          <w:szCs w:val="28"/>
        </w:rPr>
        <w:t>获得</w:t>
      </w:r>
      <w:r>
        <w:rPr>
          <w:rFonts w:ascii="仿宋" w:eastAsia="仿宋" w:hAnsi="仿宋" w:cs="仿宋" w:hint="eastAsia"/>
          <w:sz w:val="28"/>
          <w:szCs w:val="28"/>
        </w:rPr>
        <w:t>-</w:t>
      </w:r>
      <w:r>
        <w:rPr>
          <w:rFonts w:ascii="仿宋" w:eastAsia="仿宋" w:hAnsi="仿宋" w:cs="仿宋"/>
          <w:sz w:val="28"/>
          <w:szCs w:val="28"/>
        </w:rPr>
        <w:t>4的信誉度</w:t>
      </w:r>
      <w:r>
        <w:rPr>
          <w:rFonts w:ascii="仿宋" w:eastAsia="仿宋" w:hAnsi="仿宋" w:cs="仿宋" w:hint="eastAsia"/>
          <w:sz w:val="28"/>
          <w:szCs w:val="28"/>
        </w:rPr>
        <w:t>。</w:t>
      </w:r>
    </w:p>
    <w:p w:rsidR="008E4EAA" w:rsidRDefault="005B1C09">
      <w:pPr>
        <w:spacing w:line="560" w:lineRule="exact"/>
        <w:ind w:firstLineChars="200" w:firstLine="560"/>
        <w:rPr>
          <w:rFonts w:ascii="仿宋" w:eastAsia="仿宋" w:hAnsi="仿宋" w:cs="仿宋"/>
          <w:color w:val="FF0000"/>
          <w:sz w:val="28"/>
          <w:szCs w:val="28"/>
        </w:rPr>
      </w:pPr>
      <w:r>
        <w:rPr>
          <w:rFonts w:ascii="仿宋" w:eastAsia="仿宋" w:hAnsi="仿宋" w:cs="仿宋"/>
          <w:sz w:val="28"/>
          <w:szCs w:val="28"/>
        </w:rPr>
        <w:t>信誉度为负后无法获得</w:t>
      </w:r>
      <w:r>
        <w:rPr>
          <w:rFonts w:ascii="仿宋" w:eastAsia="仿宋" w:hAnsi="仿宋" w:cs="仿宋" w:hint="eastAsia"/>
          <w:sz w:val="28"/>
          <w:szCs w:val="28"/>
        </w:rPr>
        <w:t>来自</w:t>
      </w:r>
      <w:r>
        <w:rPr>
          <w:rFonts w:ascii="仿宋" w:eastAsia="仿宋" w:hAnsi="仿宋" w:cs="仿宋"/>
          <w:sz w:val="28"/>
          <w:szCs w:val="28"/>
        </w:rPr>
        <w:t>综合人群</w:t>
      </w:r>
      <w:r>
        <w:rPr>
          <w:rFonts w:ascii="仿宋" w:eastAsia="仿宋" w:hAnsi="仿宋" w:cs="仿宋" w:hint="eastAsia"/>
          <w:sz w:val="28"/>
          <w:szCs w:val="28"/>
        </w:rPr>
        <w:t>、</w:t>
      </w:r>
      <w:r>
        <w:rPr>
          <w:rFonts w:ascii="仿宋" w:eastAsia="仿宋" w:hAnsi="仿宋" w:cs="仿宋"/>
          <w:sz w:val="28"/>
          <w:szCs w:val="28"/>
        </w:rPr>
        <w:t>品牌人群的订单</w:t>
      </w:r>
      <w:r>
        <w:rPr>
          <w:rFonts w:ascii="仿宋" w:eastAsia="仿宋" w:hAnsi="仿宋" w:cs="仿宋" w:hint="eastAsia"/>
          <w:sz w:val="28"/>
          <w:szCs w:val="28"/>
        </w:rPr>
        <w:t>。</w:t>
      </w:r>
    </w:p>
    <w:p w:rsidR="008E4EAA" w:rsidRDefault="005B1C09">
      <w:pPr>
        <w:numPr>
          <w:ilvl w:val="0"/>
          <w:numId w:val="3"/>
        </w:numPr>
        <w:spacing w:line="560" w:lineRule="exact"/>
        <w:rPr>
          <w:rFonts w:ascii="仿宋" w:eastAsia="仿宋" w:hAnsi="仿宋" w:cs="仿宋"/>
          <w:color w:val="0D0D0D"/>
          <w:sz w:val="28"/>
          <w:szCs w:val="28"/>
        </w:rPr>
      </w:pPr>
      <w:r>
        <w:rPr>
          <w:rFonts w:ascii="仿宋" w:eastAsia="仿宋" w:hAnsi="仿宋" w:cs="仿宋" w:hint="eastAsia"/>
          <w:color w:val="0D0D0D"/>
          <w:sz w:val="28"/>
          <w:szCs w:val="28"/>
        </w:rPr>
        <w:t>关账：</w:t>
      </w:r>
    </w:p>
    <w:p w:rsidR="008E4EAA" w:rsidRDefault="005B1C09">
      <w:pPr>
        <w:spacing w:line="560" w:lineRule="exact"/>
        <w:ind w:firstLineChars="200" w:firstLine="560"/>
        <w:rPr>
          <w:rFonts w:ascii="仿宋_GB2312" w:eastAsia="仿宋_GB2312" w:hAnsi="仿宋"/>
          <w:color w:val="0D0D0D"/>
          <w:sz w:val="28"/>
          <w:szCs w:val="28"/>
        </w:rPr>
      </w:pPr>
      <w:r>
        <w:rPr>
          <w:rFonts w:ascii="仿宋" w:eastAsia="仿宋" w:hAnsi="仿宋" w:cs="仿宋" w:hint="eastAsia"/>
          <w:color w:val="0D0D0D"/>
          <w:sz w:val="28"/>
          <w:szCs w:val="28"/>
        </w:rPr>
        <w:t>每轮经营</w:t>
      </w:r>
      <w:proofErr w:type="gramStart"/>
      <w:r>
        <w:rPr>
          <w:rFonts w:ascii="仿宋" w:eastAsia="仿宋" w:hAnsi="仿宋" w:cs="仿宋" w:hint="eastAsia"/>
          <w:color w:val="0D0D0D"/>
          <w:sz w:val="28"/>
          <w:szCs w:val="28"/>
        </w:rPr>
        <w:t>结束关账后</w:t>
      </w:r>
      <w:proofErr w:type="gramEnd"/>
      <w:r>
        <w:rPr>
          <w:rFonts w:ascii="仿宋" w:eastAsia="仿宋" w:hAnsi="仿宋" w:cs="仿宋" w:hint="eastAsia"/>
          <w:color w:val="0D0D0D"/>
          <w:sz w:val="28"/>
          <w:szCs w:val="28"/>
        </w:rPr>
        <w:t>，系统自动提供 “利润表”和“资产负债表”，自动计算各组的得分。</w:t>
      </w:r>
    </w:p>
    <w:p w:rsidR="008E4EAA" w:rsidRDefault="005B1C09">
      <w:pPr>
        <w:snapToGrid w:val="0"/>
        <w:spacing w:line="560" w:lineRule="exact"/>
        <w:rPr>
          <w:rFonts w:ascii="黑体" w:eastAsia="黑体" w:hAnsi="黑体" w:cs="Arial"/>
          <w:b/>
          <w:sz w:val="36"/>
          <w:szCs w:val="36"/>
        </w:rPr>
      </w:pPr>
      <w:r>
        <w:rPr>
          <w:rFonts w:ascii="Arial Narrow" w:eastAsia="仿宋_GB2312" w:hAnsi="Arial Narrow" w:cs="Arial" w:hint="eastAsia"/>
          <w:b/>
          <w:sz w:val="30"/>
          <w:szCs w:val="30"/>
        </w:rPr>
        <w:t xml:space="preserve">   </w:t>
      </w:r>
    </w:p>
    <w:p w:rsidR="008E4EAA" w:rsidRDefault="005B1C09">
      <w:pPr>
        <w:snapToGrid w:val="0"/>
        <w:spacing w:line="560" w:lineRule="exact"/>
        <w:ind w:firstLineChars="200" w:firstLine="723"/>
        <w:rPr>
          <w:rFonts w:ascii="黑体" w:eastAsia="黑体" w:hAnsi="黑体" w:cs="Arial"/>
          <w:b/>
          <w:sz w:val="36"/>
          <w:szCs w:val="36"/>
        </w:rPr>
      </w:pPr>
      <w:r>
        <w:rPr>
          <w:rFonts w:ascii="黑体" w:eastAsia="黑体" w:hAnsi="黑体" w:cs="Arial"/>
          <w:b/>
          <w:sz w:val="36"/>
          <w:szCs w:val="36"/>
        </w:rPr>
        <w:t>十、评分标准制定原则、评分方法、评分细则</w:t>
      </w:r>
    </w:p>
    <w:p w:rsidR="008E4EAA" w:rsidRDefault="005B1C09">
      <w:pPr>
        <w:spacing w:line="560" w:lineRule="exact"/>
        <w:ind w:firstLineChars="200" w:firstLine="600"/>
        <w:rPr>
          <w:rFonts w:ascii="仿宋_GB2312" w:eastAsia="仿宋_GB2312" w:hAnsi="仿宋"/>
          <w:color w:val="0D0D0D"/>
          <w:sz w:val="30"/>
          <w:szCs w:val="30"/>
        </w:rPr>
      </w:pPr>
      <w:r>
        <w:rPr>
          <w:rFonts w:ascii="仿宋_GB2312" w:eastAsia="仿宋_GB2312" w:hAnsi="仿宋" w:hint="eastAsia"/>
          <w:color w:val="0D0D0D"/>
          <w:sz w:val="30"/>
          <w:szCs w:val="30"/>
        </w:rPr>
        <w:t>（一）评分标准制定原则</w:t>
      </w:r>
    </w:p>
    <w:p w:rsidR="008E4EAA" w:rsidRDefault="005B1C09">
      <w:pPr>
        <w:spacing w:line="560" w:lineRule="exact"/>
        <w:ind w:firstLineChars="200" w:firstLine="600"/>
        <w:rPr>
          <w:rFonts w:ascii="仿宋_GB2312" w:eastAsia="仿宋_GB2312" w:hAnsi="仿宋"/>
          <w:color w:val="0D0D0D"/>
          <w:sz w:val="30"/>
          <w:szCs w:val="30"/>
        </w:rPr>
      </w:pPr>
      <w:r>
        <w:rPr>
          <w:rFonts w:ascii="仿宋_GB2312" w:eastAsia="仿宋_GB2312" w:hAnsi="宋体" w:cs="Arial" w:hint="eastAsia"/>
          <w:kern w:val="0"/>
          <w:sz w:val="30"/>
          <w:szCs w:val="30"/>
        </w:rPr>
        <w:t>评分标准由赛项</w:t>
      </w:r>
      <w:r>
        <w:rPr>
          <w:rFonts w:ascii="仿宋_GB2312" w:eastAsia="仿宋_GB2312" w:hAnsi="宋体" w:cs="Arial"/>
          <w:kern w:val="0"/>
          <w:sz w:val="30"/>
          <w:szCs w:val="30"/>
        </w:rPr>
        <w:t>专家组制定，赛前公布。</w:t>
      </w:r>
      <w:r>
        <w:rPr>
          <w:rFonts w:ascii="仿宋_GB2312" w:eastAsia="仿宋_GB2312" w:hAnsi="仿宋"/>
          <w:color w:val="0D0D0D"/>
          <w:sz w:val="30"/>
          <w:szCs w:val="30"/>
        </w:rPr>
        <w:t>严格按照《2016年全国职业院校技能大赛成绩管理办法》</w:t>
      </w:r>
      <w:r>
        <w:rPr>
          <w:rFonts w:ascii="仿宋_GB2312" w:eastAsia="仿宋_GB2312" w:hAnsi="仿宋" w:hint="eastAsia"/>
          <w:color w:val="0D0D0D"/>
          <w:sz w:val="30"/>
          <w:szCs w:val="30"/>
        </w:rPr>
        <w:t>中规定的评分方法实施</w:t>
      </w:r>
      <w:r>
        <w:rPr>
          <w:rFonts w:ascii="仿宋_GB2312" w:eastAsia="仿宋_GB2312" w:hAnsi="宋体" w:cs="Arial" w:hint="eastAsia"/>
          <w:kern w:val="0"/>
          <w:sz w:val="30"/>
          <w:szCs w:val="30"/>
        </w:rPr>
        <w:t>。</w:t>
      </w:r>
    </w:p>
    <w:p w:rsidR="008E4EAA" w:rsidRDefault="005B1C09">
      <w:pPr>
        <w:snapToGrid w:val="0"/>
        <w:spacing w:line="560" w:lineRule="exact"/>
        <w:ind w:firstLineChars="200" w:firstLine="600"/>
        <w:rPr>
          <w:rFonts w:ascii="黑体" w:eastAsia="黑体" w:hAnsi="黑体" w:cs="Arial"/>
          <w:b/>
          <w:sz w:val="36"/>
          <w:szCs w:val="36"/>
        </w:rPr>
      </w:pPr>
      <w:r>
        <w:rPr>
          <w:rFonts w:ascii="仿宋_GB2312" w:eastAsia="仿宋_GB2312" w:hAnsi="仿宋" w:hint="eastAsia"/>
          <w:color w:val="0D0D0D"/>
          <w:sz w:val="30"/>
          <w:szCs w:val="30"/>
        </w:rPr>
        <w:t>（二）评分方法</w:t>
      </w:r>
    </w:p>
    <w:p w:rsidR="008E4EAA" w:rsidRDefault="005B1C09">
      <w:pPr>
        <w:spacing w:line="560" w:lineRule="exact"/>
        <w:ind w:firstLineChars="200" w:firstLine="600"/>
        <w:rPr>
          <w:rFonts w:ascii="仿宋_GB2312" w:eastAsia="仿宋_GB2312" w:hAnsi="仿宋"/>
          <w:color w:val="0D0D0D"/>
          <w:sz w:val="30"/>
          <w:szCs w:val="30"/>
        </w:rPr>
      </w:pPr>
      <w:r>
        <w:rPr>
          <w:rFonts w:ascii="仿宋_GB2312" w:eastAsia="仿宋_GB2312" w:hAnsi="仿宋"/>
          <w:color w:val="0D0D0D"/>
          <w:sz w:val="30"/>
          <w:szCs w:val="30"/>
        </w:rPr>
        <w:t>1</w:t>
      </w:r>
      <w:r>
        <w:rPr>
          <w:rFonts w:ascii="仿宋_GB2312" w:eastAsia="仿宋_GB2312" w:hAnsi="仿宋" w:hint="eastAsia"/>
          <w:color w:val="0D0D0D"/>
          <w:sz w:val="30"/>
          <w:szCs w:val="30"/>
        </w:rPr>
        <w:t>.成绩评定：网店客户服务、运营推广评分方式为机考评分。网店开设装修的评分方式为结果评分，由5名评分裁判对参赛队伍提交的网店装修采取主观评分。</w:t>
      </w:r>
    </w:p>
    <w:p w:rsidR="008E4EAA" w:rsidRDefault="005B1C09">
      <w:pPr>
        <w:spacing w:line="560" w:lineRule="exact"/>
        <w:ind w:firstLineChars="200" w:firstLine="600"/>
        <w:rPr>
          <w:rFonts w:ascii="仿宋_GB2312" w:eastAsia="仿宋_GB2312" w:hAnsi="仿宋"/>
          <w:color w:val="0D0D0D"/>
          <w:sz w:val="30"/>
          <w:szCs w:val="30"/>
        </w:rPr>
      </w:pPr>
      <w:r>
        <w:rPr>
          <w:rFonts w:ascii="仿宋_GB2312" w:eastAsia="仿宋_GB2312" w:hAnsi="仿宋"/>
          <w:color w:val="0D0D0D"/>
          <w:sz w:val="30"/>
          <w:szCs w:val="30"/>
        </w:rPr>
        <w:t>2</w:t>
      </w:r>
      <w:r>
        <w:rPr>
          <w:rFonts w:ascii="仿宋_GB2312" w:eastAsia="仿宋_GB2312" w:hAnsi="仿宋" w:hint="eastAsia"/>
          <w:color w:val="0D0D0D"/>
          <w:sz w:val="30"/>
          <w:szCs w:val="30"/>
        </w:rPr>
        <w:t>．成绩复核：为保障成绩评判的准确性，监督组将对赛项总成绩排名前</w:t>
      </w:r>
      <w:r>
        <w:rPr>
          <w:rFonts w:ascii="仿宋_GB2312" w:eastAsia="仿宋_GB2312" w:hAnsi="仿宋"/>
          <w:color w:val="0D0D0D"/>
          <w:sz w:val="30"/>
          <w:szCs w:val="30"/>
        </w:rPr>
        <w:t>30%</w:t>
      </w:r>
      <w:r>
        <w:rPr>
          <w:rFonts w:ascii="仿宋_GB2312" w:eastAsia="仿宋_GB2312" w:hAnsi="仿宋" w:hint="eastAsia"/>
          <w:color w:val="0D0D0D"/>
          <w:sz w:val="30"/>
          <w:szCs w:val="30"/>
        </w:rPr>
        <w:t>的所有参赛队伍（选手）的成绩进行复核；对其余成绩进行抽检复核，抽检覆盖率不得低于</w:t>
      </w:r>
      <w:r>
        <w:rPr>
          <w:rFonts w:ascii="仿宋_GB2312" w:eastAsia="仿宋_GB2312" w:hAnsi="仿宋"/>
          <w:color w:val="0D0D0D"/>
          <w:sz w:val="30"/>
          <w:szCs w:val="30"/>
        </w:rPr>
        <w:t>15%</w:t>
      </w:r>
      <w:r>
        <w:rPr>
          <w:rFonts w:ascii="仿宋_GB2312" w:eastAsia="仿宋_GB2312" w:hAnsi="仿宋" w:hint="eastAsia"/>
          <w:color w:val="0D0D0D"/>
          <w:sz w:val="30"/>
          <w:szCs w:val="30"/>
        </w:rPr>
        <w:t>。如发现成绩错误以书面方式及时告知裁判长，由裁判长更正成绩并签字确认。复核、抽检错误率超过</w:t>
      </w:r>
      <w:r>
        <w:rPr>
          <w:rFonts w:ascii="仿宋_GB2312" w:eastAsia="仿宋_GB2312" w:hAnsi="仿宋"/>
          <w:color w:val="0D0D0D"/>
          <w:sz w:val="30"/>
          <w:szCs w:val="30"/>
        </w:rPr>
        <w:t>5%</w:t>
      </w:r>
      <w:r>
        <w:rPr>
          <w:rFonts w:ascii="仿宋_GB2312" w:eastAsia="仿宋_GB2312" w:hAnsi="仿宋" w:hint="eastAsia"/>
          <w:color w:val="0D0D0D"/>
          <w:sz w:val="30"/>
          <w:szCs w:val="30"/>
        </w:rPr>
        <w:t>的，裁判组将对所有成绩进行复核。</w:t>
      </w:r>
    </w:p>
    <w:p w:rsidR="008E4EAA" w:rsidRDefault="005B1C09">
      <w:pPr>
        <w:spacing w:line="560" w:lineRule="exact"/>
        <w:ind w:firstLineChars="200" w:firstLine="600"/>
        <w:rPr>
          <w:rFonts w:ascii="仿宋_GB2312" w:eastAsia="仿宋_GB2312" w:hAnsi="仿宋"/>
          <w:color w:val="0D0D0D"/>
          <w:sz w:val="30"/>
          <w:szCs w:val="30"/>
        </w:rPr>
      </w:pPr>
      <w:r>
        <w:rPr>
          <w:rFonts w:ascii="仿宋_GB2312" w:eastAsia="仿宋_GB2312" w:hAnsi="仿宋"/>
          <w:color w:val="0D0D0D"/>
          <w:sz w:val="30"/>
          <w:szCs w:val="30"/>
        </w:rPr>
        <w:t>3</w:t>
      </w:r>
      <w:r>
        <w:rPr>
          <w:rFonts w:ascii="仿宋_GB2312" w:eastAsia="仿宋_GB2312" w:hAnsi="仿宋" w:hint="eastAsia"/>
          <w:color w:val="0D0D0D"/>
          <w:sz w:val="30"/>
          <w:szCs w:val="30"/>
        </w:rPr>
        <w:t>．赛项最终得分：按</w:t>
      </w:r>
      <w:r>
        <w:rPr>
          <w:rFonts w:ascii="仿宋_GB2312" w:eastAsia="仿宋_GB2312" w:hAnsi="仿宋"/>
          <w:color w:val="0D0D0D"/>
          <w:sz w:val="30"/>
          <w:szCs w:val="30"/>
        </w:rPr>
        <w:t>100</w:t>
      </w:r>
      <w:r>
        <w:rPr>
          <w:rFonts w:ascii="仿宋_GB2312" w:eastAsia="仿宋_GB2312" w:hAnsi="仿宋" w:hint="eastAsia"/>
          <w:color w:val="0D0D0D"/>
          <w:sz w:val="30"/>
          <w:szCs w:val="30"/>
        </w:rPr>
        <w:t>分制计分，最终成绩经复核无误，由裁判长、监督人员和仲裁人员签字确认后公布。</w:t>
      </w:r>
    </w:p>
    <w:p w:rsidR="008E4EAA" w:rsidRDefault="005B1C09">
      <w:pPr>
        <w:spacing w:line="560" w:lineRule="exact"/>
        <w:ind w:firstLineChars="200" w:firstLine="600"/>
        <w:rPr>
          <w:rFonts w:ascii="仿宋_GB2312" w:eastAsia="仿宋_GB2312" w:hAnsi="仿宋"/>
          <w:color w:val="0D0D0D"/>
          <w:sz w:val="30"/>
          <w:szCs w:val="30"/>
        </w:rPr>
      </w:pPr>
      <w:r>
        <w:rPr>
          <w:rFonts w:ascii="仿宋_GB2312" w:eastAsia="仿宋_GB2312" w:hAnsi="仿宋" w:hint="eastAsia"/>
          <w:color w:val="0D0D0D"/>
          <w:sz w:val="30"/>
          <w:szCs w:val="30"/>
        </w:rPr>
        <w:t>（三）评分细则</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61"/>
        <w:gridCol w:w="442"/>
        <w:gridCol w:w="6513"/>
        <w:gridCol w:w="706"/>
      </w:tblGrid>
      <w:tr w:rsidR="008E4EAA">
        <w:trPr>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8E4EAA" w:rsidRDefault="005B1C09">
            <w:pPr>
              <w:jc w:val="center"/>
              <w:rPr>
                <w:rFonts w:ascii="宋体" w:hAnsi="宋体"/>
                <w:b/>
                <w:sz w:val="24"/>
                <w:szCs w:val="24"/>
              </w:rPr>
            </w:pPr>
            <w:r>
              <w:rPr>
                <w:rFonts w:ascii="宋体" w:hAnsi="宋体" w:hint="eastAsia"/>
                <w:b/>
                <w:sz w:val="24"/>
                <w:szCs w:val="24"/>
              </w:rPr>
              <w:t>项目</w:t>
            </w:r>
          </w:p>
        </w:tc>
        <w:tc>
          <w:tcPr>
            <w:tcW w:w="461" w:type="dxa"/>
            <w:tcBorders>
              <w:top w:val="single" w:sz="4" w:space="0" w:color="000000"/>
              <w:left w:val="single" w:sz="4" w:space="0" w:color="000000"/>
              <w:bottom w:val="single" w:sz="4" w:space="0" w:color="000000"/>
              <w:right w:val="single" w:sz="4" w:space="0" w:color="000000"/>
            </w:tcBorders>
            <w:vAlign w:val="center"/>
          </w:tcPr>
          <w:p w:rsidR="008E4EAA" w:rsidRDefault="005B1C09">
            <w:pPr>
              <w:jc w:val="center"/>
              <w:rPr>
                <w:rFonts w:ascii="宋体" w:hAnsi="宋体"/>
                <w:b/>
                <w:sz w:val="24"/>
                <w:szCs w:val="24"/>
              </w:rPr>
            </w:pPr>
            <w:r>
              <w:rPr>
                <w:rFonts w:ascii="宋体" w:hAnsi="宋体" w:hint="eastAsia"/>
                <w:b/>
                <w:sz w:val="24"/>
                <w:szCs w:val="24"/>
              </w:rPr>
              <w:t>内容</w:t>
            </w:r>
          </w:p>
        </w:tc>
        <w:tc>
          <w:tcPr>
            <w:tcW w:w="6955" w:type="dxa"/>
            <w:gridSpan w:val="2"/>
            <w:tcBorders>
              <w:top w:val="single" w:sz="4" w:space="0" w:color="000000"/>
              <w:left w:val="single" w:sz="4" w:space="0" w:color="000000"/>
              <w:bottom w:val="single" w:sz="4" w:space="0" w:color="000000"/>
              <w:right w:val="single" w:sz="4" w:space="0" w:color="000000"/>
            </w:tcBorders>
          </w:tcPr>
          <w:p w:rsidR="008E4EAA" w:rsidRDefault="005B1C09">
            <w:pPr>
              <w:jc w:val="center"/>
              <w:rPr>
                <w:rFonts w:ascii="宋体" w:hAnsi="宋体"/>
                <w:b/>
                <w:sz w:val="24"/>
                <w:szCs w:val="24"/>
              </w:rPr>
            </w:pPr>
            <w:r>
              <w:rPr>
                <w:rFonts w:ascii="宋体" w:hAnsi="宋体" w:hint="eastAsia"/>
                <w:b/>
                <w:sz w:val="24"/>
                <w:szCs w:val="24"/>
              </w:rPr>
              <w:t>评分细则</w:t>
            </w:r>
          </w:p>
        </w:tc>
        <w:tc>
          <w:tcPr>
            <w:tcW w:w="706" w:type="dxa"/>
            <w:tcBorders>
              <w:top w:val="single" w:sz="4" w:space="0" w:color="000000"/>
              <w:left w:val="single" w:sz="4" w:space="0" w:color="000000"/>
              <w:bottom w:val="single" w:sz="4" w:space="0" w:color="000000"/>
              <w:right w:val="single" w:sz="4" w:space="0" w:color="000000"/>
            </w:tcBorders>
            <w:vAlign w:val="center"/>
          </w:tcPr>
          <w:p w:rsidR="008E4EAA" w:rsidRDefault="005B1C09">
            <w:pPr>
              <w:jc w:val="center"/>
              <w:rPr>
                <w:rFonts w:ascii="宋体" w:hAnsi="宋体"/>
                <w:b/>
                <w:sz w:val="24"/>
                <w:szCs w:val="24"/>
              </w:rPr>
            </w:pPr>
            <w:r>
              <w:rPr>
                <w:rFonts w:ascii="宋体" w:hAnsi="宋体" w:hint="eastAsia"/>
                <w:b/>
                <w:sz w:val="24"/>
                <w:szCs w:val="24"/>
              </w:rPr>
              <w:t>分值</w:t>
            </w:r>
          </w:p>
        </w:tc>
      </w:tr>
      <w:tr w:rsidR="008E4EAA">
        <w:trPr>
          <w:trHeight w:val="158"/>
          <w:jc w:val="center"/>
        </w:trPr>
        <w:tc>
          <w:tcPr>
            <w:tcW w:w="950" w:type="dxa"/>
            <w:vMerge w:val="restart"/>
            <w:tcBorders>
              <w:top w:val="single" w:sz="4" w:space="0" w:color="000000"/>
              <w:left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开 设</w:t>
            </w:r>
          </w:p>
          <w:p w:rsidR="008E4EAA" w:rsidRDefault="005B1C09">
            <w:pPr>
              <w:rPr>
                <w:rFonts w:ascii="宋体" w:hAnsi="宋体"/>
                <w:sz w:val="24"/>
                <w:szCs w:val="24"/>
              </w:rPr>
            </w:pPr>
            <w:r>
              <w:rPr>
                <w:rFonts w:ascii="宋体" w:hAnsi="宋体" w:hint="eastAsia"/>
                <w:sz w:val="24"/>
                <w:szCs w:val="24"/>
              </w:rPr>
              <w:t>装 修</w:t>
            </w:r>
          </w:p>
          <w:p w:rsidR="008E4EAA" w:rsidRDefault="008E4EAA">
            <w:pPr>
              <w:jc w:val="left"/>
              <w:rPr>
                <w:rFonts w:ascii="宋体" w:hAnsi="宋体"/>
                <w:sz w:val="24"/>
                <w:szCs w:val="24"/>
              </w:rPr>
            </w:pPr>
          </w:p>
        </w:tc>
        <w:tc>
          <w:tcPr>
            <w:tcW w:w="461" w:type="dxa"/>
            <w:vMerge w:val="restart"/>
            <w:tcBorders>
              <w:top w:val="single" w:sz="4" w:space="0" w:color="000000"/>
              <w:left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lastRenderedPageBreak/>
              <w:t>PC电</w:t>
            </w:r>
            <w:r>
              <w:rPr>
                <w:rFonts w:ascii="宋体" w:hAnsi="宋体" w:hint="eastAsia"/>
                <w:sz w:val="24"/>
                <w:szCs w:val="24"/>
              </w:rPr>
              <w:lastRenderedPageBreak/>
              <w:t>商店铺</w:t>
            </w:r>
          </w:p>
        </w:tc>
        <w:tc>
          <w:tcPr>
            <w:tcW w:w="442" w:type="dxa"/>
            <w:vMerge w:val="restart"/>
            <w:tcBorders>
              <w:top w:val="single" w:sz="4" w:space="0" w:color="000000"/>
              <w:left w:val="single" w:sz="4" w:space="0" w:color="000000"/>
              <w:right w:val="single" w:sz="4" w:space="0" w:color="000000"/>
            </w:tcBorders>
            <w:vAlign w:val="center"/>
          </w:tcPr>
          <w:p w:rsidR="008E4EAA" w:rsidRDefault="005B1C09">
            <w:pPr>
              <w:jc w:val="center"/>
              <w:rPr>
                <w:rFonts w:ascii="宋体" w:hAnsi="宋体"/>
                <w:sz w:val="24"/>
                <w:szCs w:val="24"/>
              </w:rPr>
            </w:pPr>
            <w:r>
              <w:rPr>
                <w:rFonts w:ascii="宋体" w:hAnsi="宋体" w:hint="eastAsia"/>
                <w:sz w:val="24"/>
                <w:szCs w:val="24"/>
              </w:rPr>
              <w:lastRenderedPageBreak/>
              <w:t>首页</w:t>
            </w:r>
          </w:p>
        </w:tc>
        <w:tc>
          <w:tcPr>
            <w:tcW w:w="6513"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店标设计独特，有一定的创新性，并且能够反映出店铺所销售的商品。</w:t>
            </w:r>
          </w:p>
        </w:tc>
        <w:tc>
          <w:tcPr>
            <w:tcW w:w="706"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0.5分</w:t>
            </w:r>
          </w:p>
        </w:tc>
      </w:tr>
      <w:tr w:rsidR="008E4EAA">
        <w:trPr>
          <w:trHeight w:val="673"/>
          <w:jc w:val="center"/>
        </w:trPr>
        <w:tc>
          <w:tcPr>
            <w:tcW w:w="950" w:type="dxa"/>
            <w:vMerge/>
            <w:tcBorders>
              <w:left w:val="single" w:sz="4" w:space="0" w:color="000000"/>
              <w:right w:val="single" w:sz="4" w:space="0" w:color="000000"/>
            </w:tcBorders>
            <w:vAlign w:val="center"/>
          </w:tcPr>
          <w:p w:rsidR="008E4EAA" w:rsidRDefault="008E4EAA">
            <w:pPr>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rPr>
                <w:rFonts w:ascii="宋体" w:hAnsi="宋体"/>
                <w:sz w:val="24"/>
                <w:szCs w:val="24"/>
              </w:rPr>
            </w:pPr>
          </w:p>
        </w:tc>
        <w:tc>
          <w:tcPr>
            <w:tcW w:w="442" w:type="dxa"/>
            <w:vMerge/>
            <w:tcBorders>
              <w:left w:val="single" w:sz="4" w:space="0" w:color="000000"/>
              <w:right w:val="single" w:sz="4" w:space="0" w:color="000000"/>
            </w:tcBorders>
          </w:tcPr>
          <w:p w:rsidR="008E4EAA" w:rsidRDefault="008E4EAA">
            <w:pPr>
              <w:rPr>
                <w:rFonts w:ascii="宋体" w:hAnsi="宋体"/>
                <w:sz w:val="24"/>
                <w:szCs w:val="24"/>
              </w:rPr>
            </w:pPr>
          </w:p>
        </w:tc>
        <w:tc>
          <w:tcPr>
            <w:tcW w:w="6513" w:type="dxa"/>
            <w:tcBorders>
              <w:top w:val="single" w:sz="4" w:space="0" w:color="000000"/>
              <w:left w:val="single" w:sz="4" w:space="0" w:color="000000"/>
              <w:bottom w:val="single" w:sz="4" w:space="0" w:color="auto"/>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网店Banner图片主题统一，与店铺经营商品具有相关性，banner设计具有与吸引力并且具有一定的营销导向，设计的规格提高店铺整体风格。</w:t>
            </w:r>
          </w:p>
        </w:tc>
        <w:tc>
          <w:tcPr>
            <w:tcW w:w="706" w:type="dxa"/>
            <w:tcBorders>
              <w:top w:val="single" w:sz="4" w:space="0" w:color="000000"/>
              <w:left w:val="single" w:sz="4" w:space="0" w:color="000000"/>
              <w:bottom w:val="single" w:sz="4" w:space="0" w:color="auto"/>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4分</w:t>
            </w:r>
          </w:p>
        </w:tc>
      </w:tr>
      <w:tr w:rsidR="008E4EAA">
        <w:trPr>
          <w:trHeight w:val="110"/>
          <w:jc w:val="center"/>
        </w:trPr>
        <w:tc>
          <w:tcPr>
            <w:tcW w:w="950" w:type="dxa"/>
            <w:vMerge/>
            <w:tcBorders>
              <w:left w:val="single" w:sz="4" w:space="0" w:color="000000"/>
              <w:right w:val="single" w:sz="4" w:space="0" w:color="000000"/>
            </w:tcBorders>
            <w:vAlign w:val="center"/>
          </w:tcPr>
          <w:p w:rsidR="008E4EAA" w:rsidRDefault="008E4EAA">
            <w:pPr>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rPr>
                <w:rFonts w:ascii="宋体" w:hAnsi="宋体"/>
                <w:sz w:val="24"/>
                <w:szCs w:val="24"/>
              </w:rPr>
            </w:pPr>
          </w:p>
        </w:tc>
        <w:tc>
          <w:tcPr>
            <w:tcW w:w="442" w:type="dxa"/>
            <w:vMerge/>
            <w:tcBorders>
              <w:left w:val="single" w:sz="4" w:space="0" w:color="000000"/>
              <w:bottom w:val="single" w:sz="4" w:space="0" w:color="000000"/>
              <w:right w:val="single" w:sz="4" w:space="0" w:color="000000"/>
            </w:tcBorders>
          </w:tcPr>
          <w:p w:rsidR="008E4EAA" w:rsidRDefault="008E4EAA">
            <w:pPr>
              <w:rPr>
                <w:rFonts w:ascii="宋体" w:hAnsi="宋体"/>
                <w:sz w:val="24"/>
                <w:szCs w:val="24"/>
              </w:rPr>
            </w:pPr>
          </w:p>
        </w:tc>
        <w:tc>
          <w:tcPr>
            <w:tcW w:w="6513"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推荐商品及促销活动</w:t>
            </w:r>
          </w:p>
        </w:tc>
        <w:tc>
          <w:tcPr>
            <w:tcW w:w="706"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0.5</w:t>
            </w:r>
          </w:p>
        </w:tc>
      </w:tr>
      <w:tr w:rsidR="008E4EAA">
        <w:trPr>
          <w:trHeight w:val="81"/>
          <w:jc w:val="center"/>
        </w:trPr>
        <w:tc>
          <w:tcPr>
            <w:tcW w:w="950" w:type="dxa"/>
            <w:vMerge/>
            <w:tcBorders>
              <w:left w:val="single" w:sz="4" w:space="0" w:color="000000"/>
              <w:right w:val="single" w:sz="4" w:space="0" w:color="000000"/>
            </w:tcBorders>
            <w:vAlign w:val="center"/>
          </w:tcPr>
          <w:p w:rsidR="008E4EAA" w:rsidRDefault="008E4EAA">
            <w:pPr>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rPr>
                <w:rFonts w:ascii="宋体" w:hAnsi="宋体"/>
                <w:sz w:val="24"/>
                <w:szCs w:val="24"/>
              </w:rPr>
            </w:pPr>
          </w:p>
        </w:tc>
        <w:tc>
          <w:tcPr>
            <w:tcW w:w="442" w:type="dxa"/>
            <w:vMerge w:val="restart"/>
            <w:tcBorders>
              <w:top w:val="single" w:sz="4" w:space="0" w:color="000000"/>
              <w:left w:val="single" w:sz="4" w:space="0" w:color="000000"/>
              <w:right w:val="single" w:sz="4" w:space="0" w:color="000000"/>
            </w:tcBorders>
            <w:vAlign w:val="center"/>
          </w:tcPr>
          <w:p w:rsidR="008E4EAA" w:rsidRDefault="005B1C09">
            <w:pPr>
              <w:jc w:val="center"/>
              <w:rPr>
                <w:rFonts w:ascii="宋体" w:hAnsi="宋体"/>
                <w:sz w:val="24"/>
                <w:szCs w:val="24"/>
              </w:rPr>
            </w:pPr>
            <w:r>
              <w:rPr>
                <w:rFonts w:ascii="宋体" w:hAnsi="宋体" w:hint="eastAsia"/>
                <w:sz w:val="24"/>
                <w:szCs w:val="24"/>
              </w:rPr>
              <w:t>详情页</w:t>
            </w:r>
          </w:p>
        </w:tc>
        <w:tc>
          <w:tcPr>
            <w:tcW w:w="6513"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商品标题体现商品属性特点卖点的关键词（每个关键词0.2分，最高到1分为止）</w:t>
            </w:r>
          </w:p>
        </w:tc>
        <w:tc>
          <w:tcPr>
            <w:tcW w:w="706"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1分</w:t>
            </w:r>
          </w:p>
        </w:tc>
      </w:tr>
      <w:tr w:rsidR="008E4EAA">
        <w:trPr>
          <w:trHeight w:val="78"/>
          <w:jc w:val="center"/>
        </w:trPr>
        <w:tc>
          <w:tcPr>
            <w:tcW w:w="950" w:type="dxa"/>
            <w:vMerge/>
            <w:tcBorders>
              <w:left w:val="single" w:sz="4" w:space="0" w:color="000000"/>
              <w:right w:val="single" w:sz="4" w:space="0" w:color="000000"/>
            </w:tcBorders>
            <w:vAlign w:val="center"/>
          </w:tcPr>
          <w:p w:rsidR="008E4EAA" w:rsidRDefault="008E4EAA">
            <w:pPr>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42" w:type="dxa"/>
            <w:vMerge/>
            <w:tcBorders>
              <w:left w:val="single" w:sz="4" w:space="0" w:color="000000"/>
              <w:right w:val="single" w:sz="4" w:space="0" w:color="000000"/>
            </w:tcBorders>
          </w:tcPr>
          <w:p w:rsidR="008E4EAA" w:rsidRDefault="008E4EAA">
            <w:pPr>
              <w:rPr>
                <w:rFonts w:ascii="宋体" w:hAnsi="宋体"/>
                <w:sz w:val="24"/>
                <w:szCs w:val="24"/>
              </w:rPr>
            </w:pPr>
          </w:p>
        </w:tc>
        <w:tc>
          <w:tcPr>
            <w:tcW w:w="6513"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商品图片（1主3辅），图片设计美观，主题突出，有视觉冲击力。</w:t>
            </w:r>
          </w:p>
        </w:tc>
        <w:tc>
          <w:tcPr>
            <w:tcW w:w="706"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2分</w:t>
            </w:r>
          </w:p>
        </w:tc>
      </w:tr>
      <w:tr w:rsidR="008E4EAA">
        <w:trPr>
          <w:trHeight w:val="78"/>
          <w:jc w:val="center"/>
        </w:trPr>
        <w:tc>
          <w:tcPr>
            <w:tcW w:w="950" w:type="dxa"/>
            <w:vMerge/>
            <w:tcBorders>
              <w:left w:val="single" w:sz="4" w:space="0" w:color="000000"/>
              <w:right w:val="single" w:sz="4" w:space="0" w:color="000000"/>
            </w:tcBorders>
            <w:vAlign w:val="center"/>
          </w:tcPr>
          <w:p w:rsidR="008E4EAA" w:rsidRDefault="008E4EAA">
            <w:pPr>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42" w:type="dxa"/>
            <w:vMerge/>
            <w:tcBorders>
              <w:left w:val="single" w:sz="4" w:space="0" w:color="000000"/>
              <w:right w:val="single" w:sz="4" w:space="0" w:color="000000"/>
            </w:tcBorders>
          </w:tcPr>
          <w:p w:rsidR="008E4EAA" w:rsidRDefault="008E4EAA">
            <w:pPr>
              <w:rPr>
                <w:rFonts w:ascii="宋体" w:hAnsi="宋体"/>
                <w:sz w:val="24"/>
                <w:szCs w:val="24"/>
              </w:rPr>
            </w:pPr>
          </w:p>
        </w:tc>
        <w:tc>
          <w:tcPr>
            <w:tcW w:w="6513"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bookmarkStart w:id="1" w:name="OLE_LINK4"/>
            <w:bookmarkStart w:id="2" w:name="OLE_LINK1"/>
            <w:bookmarkStart w:id="3" w:name="OLE_LINK3"/>
            <w:bookmarkStart w:id="4" w:name="OLE_LINK2"/>
            <w:r>
              <w:rPr>
                <w:rFonts w:ascii="宋体" w:hAnsi="宋体" w:hint="eastAsia"/>
                <w:sz w:val="24"/>
                <w:szCs w:val="24"/>
              </w:rPr>
              <w:t>商品相关属性描述，需包含商品属性，特点，卖点，促销，配送，支付，售后等相关内容的信息；此部分图文混排得分更高。</w:t>
            </w:r>
            <w:bookmarkEnd w:id="1"/>
            <w:bookmarkEnd w:id="2"/>
            <w:bookmarkEnd w:id="3"/>
            <w:bookmarkEnd w:id="4"/>
          </w:p>
        </w:tc>
        <w:tc>
          <w:tcPr>
            <w:tcW w:w="706"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4分</w:t>
            </w:r>
          </w:p>
        </w:tc>
      </w:tr>
      <w:tr w:rsidR="008E4EAA">
        <w:trPr>
          <w:trHeight w:val="78"/>
          <w:jc w:val="center"/>
        </w:trPr>
        <w:tc>
          <w:tcPr>
            <w:tcW w:w="950" w:type="dxa"/>
            <w:vMerge/>
            <w:tcBorders>
              <w:left w:val="single" w:sz="4" w:space="0" w:color="000000"/>
              <w:right w:val="single" w:sz="4" w:space="0" w:color="000000"/>
            </w:tcBorders>
            <w:vAlign w:val="center"/>
          </w:tcPr>
          <w:p w:rsidR="008E4EAA" w:rsidRDefault="008E4EAA">
            <w:pPr>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42" w:type="dxa"/>
            <w:vMerge/>
            <w:tcBorders>
              <w:left w:val="single" w:sz="4" w:space="0" w:color="000000"/>
              <w:right w:val="single" w:sz="4" w:space="0" w:color="000000"/>
            </w:tcBorders>
          </w:tcPr>
          <w:p w:rsidR="008E4EAA" w:rsidRDefault="008E4EAA">
            <w:pPr>
              <w:rPr>
                <w:rFonts w:ascii="宋体" w:hAnsi="宋体"/>
                <w:sz w:val="24"/>
                <w:szCs w:val="24"/>
              </w:rPr>
            </w:pPr>
          </w:p>
        </w:tc>
        <w:tc>
          <w:tcPr>
            <w:tcW w:w="6513"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商品描述中体现了该商品的适用人群，以及说明了对该类人群的价值及优势。</w:t>
            </w:r>
          </w:p>
        </w:tc>
        <w:tc>
          <w:tcPr>
            <w:tcW w:w="706"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1分</w:t>
            </w:r>
          </w:p>
        </w:tc>
      </w:tr>
      <w:tr w:rsidR="008E4EAA">
        <w:trPr>
          <w:trHeight w:val="260"/>
          <w:jc w:val="center"/>
        </w:trPr>
        <w:tc>
          <w:tcPr>
            <w:tcW w:w="950" w:type="dxa"/>
            <w:vMerge/>
            <w:tcBorders>
              <w:left w:val="single" w:sz="4" w:space="0" w:color="000000"/>
              <w:right w:val="single" w:sz="4" w:space="0" w:color="000000"/>
            </w:tcBorders>
            <w:vAlign w:val="center"/>
          </w:tcPr>
          <w:p w:rsidR="008E4EAA" w:rsidRDefault="008E4EAA">
            <w:pPr>
              <w:jc w:val="left"/>
              <w:rPr>
                <w:rFonts w:ascii="宋体" w:hAnsi="宋体"/>
                <w:sz w:val="24"/>
                <w:szCs w:val="24"/>
              </w:rPr>
            </w:pPr>
          </w:p>
        </w:tc>
        <w:tc>
          <w:tcPr>
            <w:tcW w:w="461" w:type="dxa"/>
            <w:vMerge/>
            <w:tcBorders>
              <w:left w:val="single" w:sz="4" w:space="0" w:color="000000"/>
              <w:bottom w:val="single" w:sz="4" w:space="0" w:color="auto"/>
              <w:right w:val="single" w:sz="4" w:space="0" w:color="000000"/>
            </w:tcBorders>
            <w:vAlign w:val="center"/>
          </w:tcPr>
          <w:p w:rsidR="008E4EAA" w:rsidRDefault="008E4EAA">
            <w:pPr>
              <w:widowControl/>
              <w:jc w:val="left"/>
              <w:rPr>
                <w:rFonts w:ascii="宋体" w:hAnsi="宋体"/>
                <w:sz w:val="24"/>
                <w:szCs w:val="24"/>
              </w:rPr>
            </w:pPr>
          </w:p>
        </w:tc>
        <w:tc>
          <w:tcPr>
            <w:tcW w:w="442" w:type="dxa"/>
            <w:vMerge/>
            <w:tcBorders>
              <w:left w:val="single" w:sz="4" w:space="0" w:color="000000"/>
              <w:bottom w:val="single" w:sz="4" w:space="0" w:color="auto"/>
              <w:right w:val="single" w:sz="4" w:space="0" w:color="000000"/>
            </w:tcBorders>
          </w:tcPr>
          <w:p w:rsidR="008E4EAA" w:rsidRDefault="008E4EAA">
            <w:pPr>
              <w:rPr>
                <w:rFonts w:ascii="宋体" w:hAnsi="宋体"/>
                <w:sz w:val="24"/>
                <w:szCs w:val="24"/>
              </w:rPr>
            </w:pPr>
          </w:p>
        </w:tc>
        <w:tc>
          <w:tcPr>
            <w:tcW w:w="6513" w:type="dxa"/>
            <w:tcBorders>
              <w:top w:val="single" w:sz="4" w:space="0" w:color="auto"/>
              <w:left w:val="single" w:sz="4" w:space="0" w:color="000000"/>
              <w:bottom w:val="single" w:sz="4" w:space="0" w:color="auto"/>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整个详情页页面布局重点突出，不是所有内容的堆砌，能够抓住消费者的视觉热点，层次清晰，符合视觉营销的基本要求。</w:t>
            </w:r>
          </w:p>
        </w:tc>
        <w:tc>
          <w:tcPr>
            <w:tcW w:w="706" w:type="dxa"/>
            <w:tcBorders>
              <w:top w:val="single" w:sz="4" w:space="0" w:color="auto"/>
              <w:left w:val="single" w:sz="4" w:space="0" w:color="000000"/>
              <w:bottom w:val="single" w:sz="4" w:space="0" w:color="auto"/>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1分</w:t>
            </w:r>
          </w:p>
        </w:tc>
      </w:tr>
      <w:tr w:rsidR="008E4EAA">
        <w:trPr>
          <w:trHeight w:val="792"/>
          <w:jc w:val="center"/>
        </w:trPr>
        <w:tc>
          <w:tcPr>
            <w:tcW w:w="950" w:type="dxa"/>
            <w:vMerge/>
            <w:tcBorders>
              <w:left w:val="single" w:sz="4" w:space="0" w:color="000000"/>
              <w:right w:val="single" w:sz="4" w:space="0" w:color="000000"/>
            </w:tcBorders>
            <w:vAlign w:val="center"/>
          </w:tcPr>
          <w:p w:rsidR="008E4EAA" w:rsidRDefault="008E4EAA">
            <w:pPr>
              <w:jc w:val="left"/>
              <w:rPr>
                <w:rFonts w:ascii="宋体" w:hAnsi="宋体"/>
                <w:sz w:val="24"/>
                <w:szCs w:val="24"/>
              </w:rPr>
            </w:pPr>
          </w:p>
        </w:tc>
        <w:tc>
          <w:tcPr>
            <w:tcW w:w="461" w:type="dxa"/>
            <w:vMerge w:val="restart"/>
            <w:tcBorders>
              <w:top w:val="single" w:sz="4" w:space="0" w:color="auto"/>
              <w:left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移动电商店铺</w:t>
            </w:r>
          </w:p>
        </w:tc>
        <w:tc>
          <w:tcPr>
            <w:tcW w:w="6955" w:type="dxa"/>
            <w:gridSpan w:val="2"/>
            <w:tcBorders>
              <w:top w:val="single" w:sz="4" w:space="0" w:color="auto"/>
              <w:left w:val="single" w:sz="4" w:space="0" w:color="000000"/>
              <w:bottom w:val="single" w:sz="4" w:space="0" w:color="000000"/>
              <w:right w:val="single" w:sz="4" w:space="0" w:color="000000"/>
            </w:tcBorders>
          </w:tcPr>
          <w:p w:rsidR="008E4EAA" w:rsidRDefault="005B1C09">
            <w:pPr>
              <w:rPr>
                <w:rFonts w:ascii="宋体" w:hAnsi="宋体"/>
                <w:sz w:val="24"/>
                <w:szCs w:val="24"/>
              </w:rPr>
            </w:pPr>
            <w:r>
              <w:rPr>
                <w:rFonts w:ascii="宋体" w:hAnsi="宋体" w:hint="eastAsia"/>
                <w:sz w:val="24"/>
                <w:szCs w:val="24"/>
              </w:rPr>
              <w:t>能够按照要求把PC电商店铺的内容准确无误的移植到移动电商店铺，不存在缺项漏项。移动电商店铺完整独立。</w:t>
            </w:r>
          </w:p>
        </w:tc>
        <w:tc>
          <w:tcPr>
            <w:tcW w:w="706"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2分</w:t>
            </w:r>
          </w:p>
        </w:tc>
      </w:tr>
      <w:tr w:rsidR="008E4EAA">
        <w:trPr>
          <w:trHeight w:val="285"/>
          <w:jc w:val="center"/>
        </w:trPr>
        <w:tc>
          <w:tcPr>
            <w:tcW w:w="950" w:type="dxa"/>
            <w:vMerge/>
            <w:tcBorders>
              <w:left w:val="single" w:sz="4" w:space="0" w:color="000000"/>
              <w:right w:val="single" w:sz="4" w:space="0" w:color="000000"/>
            </w:tcBorders>
            <w:vAlign w:val="center"/>
          </w:tcPr>
          <w:p w:rsidR="008E4EAA" w:rsidRDefault="008E4EAA">
            <w:pPr>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6955" w:type="dxa"/>
            <w:gridSpan w:val="2"/>
            <w:tcBorders>
              <w:top w:val="single" w:sz="4" w:space="0" w:color="auto"/>
              <w:left w:val="single" w:sz="4" w:space="0" w:color="000000"/>
              <w:bottom w:val="single" w:sz="4" w:space="0" w:color="000000"/>
              <w:right w:val="single" w:sz="4" w:space="0" w:color="000000"/>
            </w:tcBorders>
          </w:tcPr>
          <w:p w:rsidR="008E4EAA" w:rsidRDefault="005B1C09">
            <w:pPr>
              <w:rPr>
                <w:rFonts w:ascii="宋体" w:hAnsi="宋体"/>
                <w:sz w:val="24"/>
                <w:szCs w:val="24"/>
              </w:rPr>
            </w:pPr>
            <w:r>
              <w:rPr>
                <w:rFonts w:ascii="宋体" w:hAnsi="宋体" w:hint="eastAsia"/>
                <w:sz w:val="24"/>
                <w:szCs w:val="24"/>
              </w:rPr>
              <w:t>内容完整的前提下，移动电商店铺的图片不能存在模糊失真或者压缩变形的情况出现。</w:t>
            </w:r>
          </w:p>
        </w:tc>
        <w:tc>
          <w:tcPr>
            <w:tcW w:w="706"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2分</w:t>
            </w:r>
          </w:p>
        </w:tc>
      </w:tr>
      <w:tr w:rsidR="008E4EAA">
        <w:trPr>
          <w:trHeight w:val="285"/>
          <w:jc w:val="center"/>
        </w:trPr>
        <w:tc>
          <w:tcPr>
            <w:tcW w:w="950" w:type="dxa"/>
            <w:vMerge/>
            <w:tcBorders>
              <w:left w:val="single" w:sz="4" w:space="0" w:color="000000"/>
              <w:right w:val="single" w:sz="4" w:space="0" w:color="000000"/>
            </w:tcBorders>
            <w:vAlign w:val="center"/>
          </w:tcPr>
          <w:p w:rsidR="008E4EAA" w:rsidRDefault="008E4EAA">
            <w:pPr>
              <w:jc w:val="left"/>
              <w:rPr>
                <w:rFonts w:ascii="宋体" w:hAnsi="宋体"/>
                <w:sz w:val="24"/>
                <w:szCs w:val="24"/>
              </w:rPr>
            </w:pPr>
          </w:p>
        </w:tc>
        <w:tc>
          <w:tcPr>
            <w:tcW w:w="461" w:type="dxa"/>
            <w:vMerge/>
            <w:tcBorders>
              <w:left w:val="single" w:sz="4" w:space="0" w:color="000000"/>
              <w:bottom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6955" w:type="dxa"/>
            <w:gridSpan w:val="2"/>
            <w:tcBorders>
              <w:top w:val="single" w:sz="4" w:space="0" w:color="auto"/>
              <w:left w:val="single" w:sz="4" w:space="0" w:color="000000"/>
              <w:bottom w:val="single" w:sz="4" w:space="0" w:color="000000"/>
              <w:right w:val="single" w:sz="4" w:space="0" w:color="000000"/>
            </w:tcBorders>
          </w:tcPr>
          <w:p w:rsidR="008E4EAA" w:rsidRDefault="005B1C09">
            <w:pPr>
              <w:rPr>
                <w:rFonts w:ascii="宋体" w:hAnsi="宋体"/>
                <w:sz w:val="24"/>
                <w:szCs w:val="24"/>
              </w:rPr>
            </w:pPr>
            <w:r>
              <w:rPr>
                <w:rFonts w:ascii="宋体" w:hAnsi="宋体" w:hint="eastAsia"/>
                <w:sz w:val="24"/>
                <w:szCs w:val="24"/>
              </w:rPr>
              <w:t>移动电商店铺的店招设计能够突出店铺的特色，与店标搭配协调</w:t>
            </w:r>
          </w:p>
        </w:tc>
        <w:tc>
          <w:tcPr>
            <w:tcW w:w="706"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1分</w:t>
            </w:r>
          </w:p>
        </w:tc>
      </w:tr>
      <w:tr w:rsidR="008E4EAA">
        <w:trPr>
          <w:trHeight w:val="285"/>
          <w:jc w:val="center"/>
        </w:trPr>
        <w:tc>
          <w:tcPr>
            <w:tcW w:w="950"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61" w:type="dxa"/>
            <w:vMerge w:val="restart"/>
            <w:tcBorders>
              <w:top w:val="single" w:sz="4" w:space="0" w:color="auto"/>
              <w:left w:val="single" w:sz="4" w:space="0" w:color="000000"/>
              <w:right w:val="single" w:sz="4" w:space="0" w:color="000000"/>
            </w:tcBorders>
            <w:vAlign w:val="center"/>
          </w:tcPr>
          <w:p w:rsidR="008E4EAA" w:rsidRDefault="005B1C09">
            <w:pPr>
              <w:widowControl/>
              <w:jc w:val="left"/>
              <w:rPr>
                <w:rFonts w:ascii="宋体" w:hAnsi="宋体"/>
                <w:sz w:val="24"/>
                <w:szCs w:val="24"/>
              </w:rPr>
            </w:pPr>
            <w:r>
              <w:rPr>
                <w:rFonts w:ascii="宋体" w:hAnsi="宋体" w:hint="eastAsia"/>
                <w:sz w:val="24"/>
                <w:szCs w:val="24"/>
              </w:rPr>
              <w:t>跨境电商店铺</w:t>
            </w:r>
          </w:p>
        </w:tc>
        <w:tc>
          <w:tcPr>
            <w:tcW w:w="442" w:type="dxa"/>
            <w:vMerge w:val="restart"/>
            <w:tcBorders>
              <w:top w:val="single" w:sz="4" w:space="0" w:color="auto"/>
              <w:left w:val="single" w:sz="4" w:space="0" w:color="000000"/>
              <w:right w:val="single" w:sz="4" w:space="0" w:color="000000"/>
            </w:tcBorders>
            <w:vAlign w:val="center"/>
          </w:tcPr>
          <w:p w:rsidR="008E4EAA" w:rsidRDefault="005B1C09">
            <w:pPr>
              <w:jc w:val="center"/>
              <w:rPr>
                <w:rFonts w:ascii="宋体" w:hAnsi="宋体"/>
                <w:sz w:val="24"/>
                <w:szCs w:val="24"/>
              </w:rPr>
            </w:pPr>
            <w:r>
              <w:rPr>
                <w:rFonts w:ascii="宋体" w:hAnsi="宋体" w:hint="eastAsia"/>
                <w:sz w:val="24"/>
                <w:szCs w:val="24"/>
              </w:rPr>
              <w:t>首页</w:t>
            </w:r>
          </w:p>
        </w:tc>
        <w:tc>
          <w:tcPr>
            <w:tcW w:w="6513"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店标设计独特，有一定的创新性，并且能够反映出店铺所销售的商品，文字店标则须为英文。</w:t>
            </w:r>
          </w:p>
        </w:tc>
        <w:tc>
          <w:tcPr>
            <w:tcW w:w="706"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1分</w:t>
            </w:r>
          </w:p>
        </w:tc>
      </w:tr>
      <w:tr w:rsidR="008E4EAA">
        <w:trPr>
          <w:trHeight w:val="285"/>
          <w:jc w:val="center"/>
        </w:trPr>
        <w:tc>
          <w:tcPr>
            <w:tcW w:w="950"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42" w:type="dxa"/>
            <w:vMerge/>
            <w:tcBorders>
              <w:left w:val="single" w:sz="4" w:space="0" w:color="000000"/>
              <w:right w:val="single" w:sz="4" w:space="0" w:color="000000"/>
            </w:tcBorders>
          </w:tcPr>
          <w:p w:rsidR="008E4EAA" w:rsidRDefault="008E4EAA">
            <w:pPr>
              <w:rPr>
                <w:rFonts w:ascii="宋体" w:hAnsi="宋体"/>
                <w:sz w:val="24"/>
                <w:szCs w:val="24"/>
              </w:rPr>
            </w:pPr>
          </w:p>
        </w:tc>
        <w:tc>
          <w:tcPr>
            <w:tcW w:w="6513"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网店Banner图片主题统一，与店铺经营商品具有相关性，banner设计具有与吸引力并且具有一定的营销导向，能够提高店铺整体风格。</w:t>
            </w:r>
          </w:p>
        </w:tc>
        <w:tc>
          <w:tcPr>
            <w:tcW w:w="706"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2分</w:t>
            </w:r>
          </w:p>
        </w:tc>
      </w:tr>
      <w:tr w:rsidR="008E4EAA">
        <w:trPr>
          <w:trHeight w:val="285"/>
          <w:jc w:val="center"/>
        </w:trPr>
        <w:tc>
          <w:tcPr>
            <w:tcW w:w="950"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42" w:type="dxa"/>
            <w:vMerge/>
            <w:tcBorders>
              <w:left w:val="single" w:sz="4" w:space="0" w:color="000000"/>
              <w:bottom w:val="single" w:sz="4" w:space="0" w:color="000000"/>
              <w:right w:val="single" w:sz="4" w:space="0" w:color="000000"/>
            </w:tcBorders>
          </w:tcPr>
          <w:p w:rsidR="008E4EAA" w:rsidRDefault="008E4EAA">
            <w:pPr>
              <w:rPr>
                <w:rFonts w:ascii="宋体" w:hAnsi="宋体"/>
                <w:sz w:val="24"/>
                <w:szCs w:val="24"/>
              </w:rPr>
            </w:pPr>
          </w:p>
        </w:tc>
        <w:tc>
          <w:tcPr>
            <w:tcW w:w="6513"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网</w:t>
            </w:r>
            <w:proofErr w:type="gramStart"/>
            <w:r>
              <w:rPr>
                <w:rFonts w:ascii="宋体" w:hAnsi="宋体" w:hint="eastAsia"/>
                <w:sz w:val="24"/>
                <w:szCs w:val="24"/>
              </w:rPr>
              <w:t>店产品</w:t>
            </w:r>
            <w:proofErr w:type="gramEnd"/>
            <w:r>
              <w:rPr>
                <w:rFonts w:ascii="宋体" w:hAnsi="宋体" w:hint="eastAsia"/>
                <w:sz w:val="24"/>
                <w:szCs w:val="24"/>
              </w:rPr>
              <w:t>展示设计风格统一，产品分类清晰</w:t>
            </w:r>
          </w:p>
        </w:tc>
        <w:tc>
          <w:tcPr>
            <w:tcW w:w="706"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1分</w:t>
            </w:r>
          </w:p>
        </w:tc>
      </w:tr>
      <w:tr w:rsidR="008E4EAA">
        <w:trPr>
          <w:trHeight w:val="285"/>
          <w:jc w:val="center"/>
        </w:trPr>
        <w:tc>
          <w:tcPr>
            <w:tcW w:w="950"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42" w:type="dxa"/>
            <w:vMerge w:val="restart"/>
            <w:tcBorders>
              <w:top w:val="single" w:sz="4" w:space="0" w:color="auto"/>
              <w:left w:val="single" w:sz="4" w:space="0" w:color="000000"/>
              <w:right w:val="single" w:sz="4" w:space="0" w:color="000000"/>
            </w:tcBorders>
            <w:vAlign w:val="center"/>
          </w:tcPr>
          <w:p w:rsidR="008E4EAA" w:rsidRDefault="005B1C09">
            <w:pPr>
              <w:jc w:val="center"/>
              <w:rPr>
                <w:rFonts w:ascii="宋体" w:hAnsi="宋体"/>
                <w:sz w:val="24"/>
                <w:szCs w:val="24"/>
              </w:rPr>
            </w:pPr>
            <w:r>
              <w:rPr>
                <w:rFonts w:ascii="宋体" w:hAnsi="宋体" w:hint="eastAsia"/>
                <w:sz w:val="24"/>
                <w:szCs w:val="24"/>
              </w:rPr>
              <w:t>详情页</w:t>
            </w:r>
          </w:p>
        </w:tc>
        <w:tc>
          <w:tcPr>
            <w:tcW w:w="6513"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设置给定商品的英文标题，商品标题需含有能够体现商品属性、特点、卖点的关键词，最少3个，最多5个，英文表达准确</w:t>
            </w:r>
          </w:p>
        </w:tc>
        <w:tc>
          <w:tcPr>
            <w:tcW w:w="706"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2分</w:t>
            </w:r>
          </w:p>
        </w:tc>
      </w:tr>
      <w:tr w:rsidR="008E4EAA">
        <w:trPr>
          <w:trHeight w:val="285"/>
          <w:jc w:val="center"/>
        </w:trPr>
        <w:tc>
          <w:tcPr>
            <w:tcW w:w="950"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42" w:type="dxa"/>
            <w:vMerge/>
            <w:tcBorders>
              <w:left w:val="single" w:sz="4" w:space="0" w:color="000000"/>
              <w:right w:val="single" w:sz="4" w:space="0" w:color="000000"/>
            </w:tcBorders>
          </w:tcPr>
          <w:p w:rsidR="008E4EAA" w:rsidRDefault="008E4EAA">
            <w:pPr>
              <w:rPr>
                <w:rFonts w:ascii="宋体" w:hAnsi="宋体"/>
                <w:sz w:val="24"/>
                <w:szCs w:val="24"/>
              </w:rPr>
            </w:pPr>
          </w:p>
        </w:tc>
        <w:tc>
          <w:tcPr>
            <w:tcW w:w="6513"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商品图片（6张），图片设计美观，主题突出，有视觉冲击力</w:t>
            </w:r>
          </w:p>
        </w:tc>
        <w:tc>
          <w:tcPr>
            <w:tcW w:w="706"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1分</w:t>
            </w:r>
          </w:p>
        </w:tc>
      </w:tr>
      <w:tr w:rsidR="008E4EAA">
        <w:trPr>
          <w:trHeight w:val="285"/>
          <w:jc w:val="center"/>
        </w:trPr>
        <w:tc>
          <w:tcPr>
            <w:tcW w:w="950"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61" w:type="dxa"/>
            <w:vMerge/>
            <w:tcBorders>
              <w:left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42" w:type="dxa"/>
            <w:vMerge/>
            <w:tcBorders>
              <w:left w:val="single" w:sz="4" w:space="0" w:color="000000"/>
              <w:right w:val="single" w:sz="4" w:space="0" w:color="000000"/>
            </w:tcBorders>
          </w:tcPr>
          <w:p w:rsidR="008E4EAA" w:rsidRDefault="008E4EAA">
            <w:pPr>
              <w:rPr>
                <w:rFonts w:ascii="宋体" w:hAnsi="宋体"/>
                <w:sz w:val="24"/>
                <w:szCs w:val="24"/>
              </w:rPr>
            </w:pPr>
          </w:p>
        </w:tc>
        <w:tc>
          <w:tcPr>
            <w:tcW w:w="6513"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商品相关属性描述，需包含商品基本属性、特点、配送、支付、评论以及售后保障等相关内容的信息，英文表达准确。</w:t>
            </w:r>
          </w:p>
        </w:tc>
        <w:tc>
          <w:tcPr>
            <w:tcW w:w="706"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2分</w:t>
            </w:r>
          </w:p>
        </w:tc>
      </w:tr>
      <w:tr w:rsidR="008E4EAA">
        <w:trPr>
          <w:trHeight w:val="285"/>
          <w:jc w:val="center"/>
        </w:trPr>
        <w:tc>
          <w:tcPr>
            <w:tcW w:w="950" w:type="dxa"/>
            <w:vMerge/>
            <w:tcBorders>
              <w:left w:val="single" w:sz="4" w:space="0" w:color="000000"/>
              <w:bottom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61" w:type="dxa"/>
            <w:vMerge/>
            <w:tcBorders>
              <w:left w:val="single" w:sz="4" w:space="0" w:color="000000"/>
              <w:bottom w:val="single" w:sz="4" w:space="0" w:color="000000"/>
              <w:right w:val="single" w:sz="4" w:space="0" w:color="000000"/>
            </w:tcBorders>
            <w:vAlign w:val="center"/>
          </w:tcPr>
          <w:p w:rsidR="008E4EAA" w:rsidRDefault="008E4EAA">
            <w:pPr>
              <w:widowControl/>
              <w:jc w:val="left"/>
              <w:rPr>
                <w:rFonts w:ascii="宋体" w:hAnsi="宋体"/>
                <w:sz w:val="24"/>
                <w:szCs w:val="24"/>
              </w:rPr>
            </w:pPr>
          </w:p>
        </w:tc>
        <w:tc>
          <w:tcPr>
            <w:tcW w:w="442" w:type="dxa"/>
            <w:vMerge/>
            <w:tcBorders>
              <w:left w:val="single" w:sz="4" w:space="0" w:color="000000"/>
              <w:bottom w:val="single" w:sz="4" w:space="0" w:color="000000"/>
              <w:right w:val="single" w:sz="4" w:space="0" w:color="000000"/>
            </w:tcBorders>
          </w:tcPr>
          <w:p w:rsidR="008E4EAA" w:rsidRDefault="008E4EAA">
            <w:pPr>
              <w:rPr>
                <w:rFonts w:ascii="宋体" w:hAnsi="宋体"/>
                <w:sz w:val="24"/>
                <w:szCs w:val="24"/>
              </w:rPr>
            </w:pPr>
          </w:p>
        </w:tc>
        <w:tc>
          <w:tcPr>
            <w:tcW w:w="6513"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能有效体现商品促销主题，有促销为目的宣传用语，但不允许过分夸张，无错别英文单词</w:t>
            </w:r>
            <w:r>
              <w:rPr>
                <w:rFonts w:ascii="宋体" w:hAnsi="宋体"/>
                <w:sz w:val="24"/>
                <w:szCs w:val="24"/>
              </w:rPr>
              <w:t>。</w:t>
            </w:r>
          </w:p>
        </w:tc>
        <w:tc>
          <w:tcPr>
            <w:tcW w:w="706" w:type="dxa"/>
            <w:tcBorders>
              <w:top w:val="single" w:sz="4" w:space="0" w:color="auto"/>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1分</w:t>
            </w:r>
          </w:p>
        </w:tc>
      </w:tr>
      <w:tr w:rsidR="008E4EAA">
        <w:trPr>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客 户</w:t>
            </w:r>
          </w:p>
          <w:p w:rsidR="008E4EAA" w:rsidRDefault="005B1C09">
            <w:pPr>
              <w:rPr>
                <w:rFonts w:ascii="宋体" w:hAnsi="宋体"/>
                <w:sz w:val="24"/>
                <w:szCs w:val="24"/>
              </w:rPr>
            </w:pPr>
            <w:r>
              <w:rPr>
                <w:rFonts w:ascii="宋体" w:hAnsi="宋体" w:hint="eastAsia"/>
                <w:sz w:val="24"/>
                <w:szCs w:val="24"/>
              </w:rPr>
              <w:t xml:space="preserve">服 </w:t>
            </w:r>
            <w:proofErr w:type="gramStart"/>
            <w:r>
              <w:rPr>
                <w:rFonts w:ascii="宋体" w:hAnsi="宋体" w:hint="eastAsia"/>
                <w:sz w:val="24"/>
                <w:szCs w:val="24"/>
              </w:rPr>
              <w:t>务</w:t>
            </w:r>
            <w:proofErr w:type="gramEnd"/>
          </w:p>
        </w:tc>
        <w:tc>
          <w:tcPr>
            <w:tcW w:w="461"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回答准确</w:t>
            </w:r>
          </w:p>
        </w:tc>
        <w:tc>
          <w:tcPr>
            <w:tcW w:w="6955" w:type="dxa"/>
            <w:gridSpan w:val="2"/>
            <w:tcBorders>
              <w:top w:val="single" w:sz="4" w:space="0" w:color="000000"/>
              <w:left w:val="single" w:sz="4" w:space="0" w:color="000000"/>
              <w:bottom w:val="single" w:sz="4" w:space="0" w:color="000000"/>
              <w:right w:val="single" w:sz="4" w:space="0" w:color="000000"/>
            </w:tcBorders>
          </w:tcPr>
          <w:p w:rsidR="008E4EAA" w:rsidRDefault="005B1C09">
            <w:pPr>
              <w:rPr>
                <w:rFonts w:ascii="宋体" w:hAnsi="宋体"/>
                <w:sz w:val="24"/>
                <w:szCs w:val="24"/>
              </w:rPr>
            </w:pPr>
            <w:r>
              <w:rPr>
                <w:rFonts w:ascii="宋体" w:hAnsi="宋体" w:hint="eastAsia"/>
                <w:sz w:val="24"/>
                <w:szCs w:val="24"/>
              </w:rPr>
              <w:t>每个客户服务团队两名选手，在规定的时间（120秒）内，按照不同服务岗位的标准话术，分工协作回答来自多个客户的不同问题。每题</w:t>
            </w:r>
            <w:r>
              <w:rPr>
                <w:rFonts w:ascii="宋体" w:hAnsi="宋体"/>
                <w:sz w:val="24"/>
                <w:szCs w:val="24"/>
              </w:rPr>
              <w:t>0</w:t>
            </w:r>
            <w:r>
              <w:rPr>
                <w:rFonts w:ascii="宋体" w:hAnsi="宋体" w:hint="eastAsia"/>
                <w:sz w:val="24"/>
                <w:szCs w:val="24"/>
              </w:rPr>
              <w:t>.05分。回答错误或者回答超时不得分。以两名选手成绩的总分作为最终成绩。</w:t>
            </w:r>
          </w:p>
        </w:tc>
        <w:tc>
          <w:tcPr>
            <w:tcW w:w="706"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10分</w:t>
            </w:r>
          </w:p>
        </w:tc>
      </w:tr>
      <w:tr w:rsidR="008E4EAA">
        <w:trPr>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运 营</w:t>
            </w:r>
          </w:p>
          <w:p w:rsidR="008E4EAA" w:rsidRDefault="005B1C09">
            <w:pPr>
              <w:rPr>
                <w:rFonts w:ascii="宋体" w:hAnsi="宋体"/>
                <w:sz w:val="24"/>
                <w:szCs w:val="24"/>
              </w:rPr>
            </w:pPr>
            <w:r>
              <w:rPr>
                <w:rFonts w:ascii="宋体" w:hAnsi="宋体" w:hint="eastAsia"/>
                <w:sz w:val="24"/>
                <w:szCs w:val="24"/>
              </w:rPr>
              <w:t>推 广</w:t>
            </w:r>
          </w:p>
        </w:tc>
        <w:tc>
          <w:tcPr>
            <w:tcW w:w="7416" w:type="dxa"/>
            <w:gridSpan w:val="3"/>
            <w:tcBorders>
              <w:top w:val="single" w:sz="4" w:space="0" w:color="000000"/>
              <w:left w:val="single" w:sz="4" w:space="0" w:color="000000"/>
              <w:bottom w:val="single" w:sz="4" w:space="0" w:color="000000"/>
              <w:right w:val="single" w:sz="4" w:space="0" w:color="000000"/>
            </w:tcBorders>
          </w:tcPr>
          <w:p w:rsidR="008E4EAA" w:rsidRDefault="005B1C09">
            <w:pPr>
              <w:rPr>
                <w:rFonts w:ascii="宋体" w:hAnsi="宋体"/>
                <w:sz w:val="24"/>
                <w:szCs w:val="24"/>
              </w:rPr>
            </w:pPr>
            <w:r>
              <w:rPr>
                <w:rFonts w:ascii="宋体" w:hAnsi="宋体" w:hint="eastAsia"/>
                <w:sz w:val="24"/>
                <w:szCs w:val="24"/>
              </w:rPr>
              <w:t>软件以各队“所有者权益”为主，企业可持续性经营能力为辅自动计算经营得分，每个赛场根据各队的经营得分进行排序，第一名60分，按照名次递减5分，第二名55分依次类推。</w:t>
            </w:r>
          </w:p>
        </w:tc>
        <w:tc>
          <w:tcPr>
            <w:tcW w:w="706" w:type="dxa"/>
            <w:tcBorders>
              <w:top w:val="single" w:sz="4" w:space="0" w:color="000000"/>
              <w:left w:val="single" w:sz="4" w:space="0" w:color="000000"/>
              <w:bottom w:val="single" w:sz="4" w:space="0" w:color="000000"/>
              <w:right w:val="single" w:sz="4" w:space="0" w:color="000000"/>
            </w:tcBorders>
            <w:vAlign w:val="center"/>
          </w:tcPr>
          <w:p w:rsidR="008E4EAA" w:rsidRDefault="005B1C09">
            <w:pPr>
              <w:rPr>
                <w:rFonts w:ascii="宋体" w:hAnsi="宋体"/>
                <w:sz w:val="24"/>
                <w:szCs w:val="24"/>
              </w:rPr>
            </w:pPr>
            <w:r>
              <w:rPr>
                <w:rFonts w:ascii="宋体" w:hAnsi="宋体" w:hint="eastAsia"/>
                <w:sz w:val="24"/>
                <w:szCs w:val="24"/>
              </w:rPr>
              <w:t>60分</w:t>
            </w:r>
          </w:p>
        </w:tc>
      </w:tr>
    </w:tbl>
    <w:p w:rsidR="008E4EAA" w:rsidRDefault="008E4EAA">
      <w:pPr>
        <w:spacing w:line="560" w:lineRule="exact"/>
        <w:rPr>
          <w:rFonts w:ascii="仿宋_GB2312" w:eastAsia="仿宋_GB2312" w:hAnsi="仿宋"/>
          <w:color w:val="0D0D0D"/>
          <w:sz w:val="30"/>
          <w:szCs w:val="30"/>
        </w:rPr>
      </w:pPr>
    </w:p>
    <w:p w:rsidR="008E4EAA" w:rsidRDefault="005B1C09">
      <w:pPr>
        <w:snapToGrid w:val="0"/>
        <w:spacing w:line="560" w:lineRule="exact"/>
        <w:ind w:firstLineChars="200" w:firstLine="723"/>
        <w:rPr>
          <w:rFonts w:ascii="仿宋_GB2312" w:eastAsia="仿宋_GB2312" w:hAnsi="仿宋"/>
          <w:sz w:val="28"/>
          <w:szCs w:val="28"/>
        </w:rPr>
      </w:pPr>
      <w:r>
        <w:rPr>
          <w:rFonts w:ascii="黑体" w:eastAsia="黑体" w:hAnsi="黑体" w:cs="Arial"/>
          <w:b/>
          <w:sz w:val="36"/>
          <w:szCs w:val="36"/>
        </w:rPr>
        <w:t>十一、奖项设置</w:t>
      </w:r>
    </w:p>
    <w:p w:rsidR="008E4EAA" w:rsidRDefault="005B1C09">
      <w:pPr>
        <w:pStyle w:val="5-"/>
        <w:tabs>
          <w:tab w:val="left" w:pos="851"/>
        </w:tabs>
        <w:adjustRightInd w:val="0"/>
        <w:snapToGrid w:val="0"/>
        <w:spacing w:before="78" w:afterLines="0" w:line="560" w:lineRule="exact"/>
        <w:ind w:left="606" w:firstLineChars="0" w:firstLine="0"/>
        <w:rPr>
          <w:rFonts w:ascii="仿宋_GB2312" w:hAnsi="仿宋"/>
          <w:color w:val="000000"/>
          <w:sz w:val="30"/>
          <w:szCs w:val="30"/>
        </w:rPr>
      </w:pPr>
      <w:r>
        <w:rPr>
          <w:rFonts w:ascii="仿宋_GB2312" w:hAnsi="仿宋" w:hint="eastAsia"/>
          <w:color w:val="000000"/>
          <w:sz w:val="30"/>
          <w:szCs w:val="30"/>
        </w:rPr>
        <w:t xml:space="preserve">    本赛项奖项设团体奖。竞赛团体奖的设定为：一等奖占比</w:t>
      </w:r>
      <w:r>
        <w:rPr>
          <w:rFonts w:ascii="仿宋_GB2312" w:hAnsi="仿宋"/>
          <w:color w:val="000000"/>
          <w:sz w:val="30"/>
          <w:szCs w:val="30"/>
        </w:rPr>
        <w:t>10%</w:t>
      </w:r>
      <w:r>
        <w:rPr>
          <w:rFonts w:ascii="仿宋_GB2312" w:hAnsi="仿宋" w:hint="eastAsia"/>
          <w:color w:val="000000"/>
          <w:sz w:val="30"/>
          <w:szCs w:val="30"/>
        </w:rPr>
        <w:t>，二等奖占比</w:t>
      </w:r>
      <w:r>
        <w:rPr>
          <w:rFonts w:ascii="仿宋_GB2312" w:hAnsi="仿宋"/>
          <w:color w:val="000000"/>
          <w:sz w:val="30"/>
          <w:szCs w:val="30"/>
        </w:rPr>
        <w:t>20%</w:t>
      </w:r>
      <w:r>
        <w:rPr>
          <w:rFonts w:ascii="仿宋_GB2312" w:hAnsi="仿宋" w:hint="eastAsia"/>
          <w:color w:val="000000"/>
          <w:sz w:val="30"/>
          <w:szCs w:val="30"/>
        </w:rPr>
        <w:t>，三等奖占比</w:t>
      </w:r>
      <w:r>
        <w:rPr>
          <w:rFonts w:ascii="仿宋_GB2312" w:hAnsi="仿宋"/>
          <w:color w:val="000000"/>
          <w:sz w:val="30"/>
          <w:szCs w:val="30"/>
        </w:rPr>
        <w:t>30%</w:t>
      </w:r>
      <w:r>
        <w:rPr>
          <w:rFonts w:ascii="仿宋_GB2312" w:hAnsi="仿宋" w:hint="eastAsia"/>
          <w:color w:val="000000"/>
          <w:sz w:val="30"/>
          <w:szCs w:val="30"/>
        </w:rPr>
        <w:t>。</w:t>
      </w:r>
    </w:p>
    <w:p w:rsidR="008E4EAA" w:rsidRDefault="005B1C09">
      <w:pPr>
        <w:pStyle w:val="5-"/>
        <w:tabs>
          <w:tab w:val="left" w:pos="851"/>
        </w:tabs>
        <w:adjustRightInd w:val="0"/>
        <w:snapToGrid w:val="0"/>
        <w:spacing w:before="78" w:afterLines="0" w:line="560" w:lineRule="exact"/>
        <w:ind w:left="606" w:firstLineChars="0" w:firstLine="0"/>
        <w:rPr>
          <w:rFonts w:ascii="仿宋_GB2312" w:hAnsi="仿宋"/>
          <w:color w:val="000000"/>
          <w:sz w:val="30"/>
          <w:szCs w:val="30"/>
        </w:rPr>
      </w:pPr>
      <w:r>
        <w:rPr>
          <w:rFonts w:ascii="仿宋_GB2312" w:hAnsi="仿宋" w:hint="eastAsia"/>
          <w:color w:val="000000"/>
          <w:sz w:val="30"/>
          <w:szCs w:val="30"/>
        </w:rPr>
        <w:t xml:space="preserve">    </w:t>
      </w:r>
    </w:p>
    <w:p w:rsidR="008E4EAA" w:rsidRDefault="008E4EAA">
      <w:pPr>
        <w:snapToGrid w:val="0"/>
        <w:spacing w:line="560" w:lineRule="exact"/>
        <w:ind w:firstLineChars="200" w:firstLine="723"/>
        <w:rPr>
          <w:rFonts w:ascii="黑体" w:eastAsia="黑体" w:hAnsi="黑体" w:cs="Arial"/>
          <w:b/>
          <w:sz w:val="36"/>
          <w:szCs w:val="36"/>
        </w:rPr>
      </w:pPr>
    </w:p>
    <w:p w:rsidR="008E4EAA" w:rsidRDefault="005B1C09">
      <w:pPr>
        <w:snapToGrid w:val="0"/>
        <w:spacing w:line="560" w:lineRule="exact"/>
        <w:ind w:firstLineChars="200" w:firstLine="723"/>
        <w:rPr>
          <w:rFonts w:ascii="Arial Narrow" w:eastAsia="仿宋_GB2312" w:hAnsi="Arial Narrow" w:cs="Arial"/>
          <w:b/>
          <w:sz w:val="30"/>
          <w:szCs w:val="30"/>
        </w:rPr>
      </w:pPr>
      <w:r>
        <w:rPr>
          <w:rFonts w:ascii="黑体" w:eastAsia="黑体" w:hAnsi="黑体" w:cs="Arial"/>
          <w:b/>
          <w:sz w:val="36"/>
          <w:szCs w:val="36"/>
        </w:rPr>
        <w:t>十二、技术规范</w:t>
      </w:r>
    </w:p>
    <w:p w:rsidR="008E4EAA" w:rsidRDefault="005B1C09">
      <w:pPr>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参赛团队遵循以下规范：</w:t>
      </w:r>
    </w:p>
    <w:p w:rsidR="008E4EAA" w:rsidRDefault="005B1C09">
      <w:pPr>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职业标准：《电子商务师国家职业标准》</w:t>
      </w:r>
    </w:p>
    <w:p w:rsidR="008E4EAA" w:rsidRDefault="005B1C09">
      <w:pPr>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教学要求：《国家级电子商务专业教学资源库》</w:t>
      </w:r>
    </w:p>
    <w:p w:rsidR="008E4EAA" w:rsidRDefault="008E4EAA">
      <w:pPr>
        <w:snapToGrid w:val="0"/>
        <w:spacing w:line="560" w:lineRule="exact"/>
        <w:ind w:firstLineChars="200" w:firstLine="600"/>
        <w:rPr>
          <w:rFonts w:ascii="仿宋_GB2312" w:eastAsia="仿宋_GB2312" w:hAnsi="仿宋"/>
          <w:sz w:val="30"/>
          <w:szCs w:val="30"/>
        </w:rPr>
      </w:pPr>
    </w:p>
    <w:p w:rsidR="008E4EAA" w:rsidRDefault="005B1C09">
      <w:pPr>
        <w:snapToGrid w:val="0"/>
        <w:spacing w:line="560" w:lineRule="exact"/>
        <w:ind w:firstLineChars="200" w:firstLine="723"/>
        <w:rPr>
          <w:rFonts w:ascii="黑体" w:eastAsia="黑体" w:hAnsi="黑体" w:cs="Arial"/>
          <w:b/>
          <w:sz w:val="36"/>
          <w:szCs w:val="36"/>
        </w:rPr>
      </w:pPr>
      <w:r>
        <w:rPr>
          <w:rFonts w:ascii="黑体" w:eastAsia="黑体" w:hAnsi="黑体" w:cs="Arial"/>
          <w:b/>
          <w:sz w:val="36"/>
          <w:szCs w:val="36"/>
        </w:rPr>
        <w:t>十三、建议使用的比赛器材、技术平台和场地要求</w:t>
      </w:r>
    </w:p>
    <w:p w:rsidR="008E4EAA" w:rsidRDefault="005B1C09">
      <w:pPr>
        <w:numPr>
          <w:ilvl w:val="0"/>
          <w:numId w:val="4"/>
        </w:numPr>
        <w:adjustRightInd w:val="0"/>
        <w:snapToGrid w:val="0"/>
        <w:spacing w:line="560" w:lineRule="exact"/>
        <w:rPr>
          <w:rFonts w:ascii="仿宋_GB2312" w:eastAsia="仿宋_GB2312" w:hAnsi="仿宋"/>
          <w:sz w:val="30"/>
          <w:szCs w:val="30"/>
        </w:rPr>
      </w:pPr>
      <w:r>
        <w:rPr>
          <w:rFonts w:ascii="仿宋_GB2312" w:eastAsia="仿宋_GB2312" w:hAnsi="仿宋" w:hint="eastAsia"/>
          <w:sz w:val="30"/>
          <w:szCs w:val="30"/>
        </w:rPr>
        <w:t>比赛器材与技术平台</w:t>
      </w:r>
    </w:p>
    <w:tbl>
      <w:tblPr>
        <w:tblW w:w="9035"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6663"/>
      </w:tblGrid>
      <w:tr w:rsidR="008E4EAA">
        <w:trPr>
          <w:trHeight w:val="650"/>
        </w:trPr>
        <w:tc>
          <w:tcPr>
            <w:tcW w:w="2372" w:type="dxa"/>
            <w:vAlign w:val="center"/>
          </w:tcPr>
          <w:p w:rsidR="008E4EAA" w:rsidRDefault="005B1C09">
            <w:pPr>
              <w:rPr>
                <w:rFonts w:ascii="宋体" w:hAnsi="宋体"/>
                <w:sz w:val="24"/>
                <w:szCs w:val="24"/>
              </w:rPr>
            </w:pPr>
            <w:r>
              <w:rPr>
                <w:rFonts w:ascii="宋体" w:hAnsi="宋体" w:hint="eastAsia"/>
                <w:sz w:val="24"/>
                <w:szCs w:val="24"/>
              </w:rPr>
              <w:t>品名</w:t>
            </w:r>
          </w:p>
        </w:tc>
        <w:tc>
          <w:tcPr>
            <w:tcW w:w="6663" w:type="dxa"/>
            <w:vAlign w:val="center"/>
          </w:tcPr>
          <w:p w:rsidR="008E4EAA" w:rsidRDefault="005B1C09">
            <w:pPr>
              <w:rPr>
                <w:rFonts w:ascii="宋体" w:hAnsi="宋体"/>
                <w:sz w:val="24"/>
                <w:szCs w:val="24"/>
              </w:rPr>
            </w:pPr>
            <w:r>
              <w:rPr>
                <w:rFonts w:ascii="宋体" w:hAnsi="宋体" w:hint="eastAsia"/>
                <w:sz w:val="24"/>
                <w:szCs w:val="24"/>
              </w:rPr>
              <w:t>规格要求说明</w:t>
            </w:r>
          </w:p>
        </w:tc>
      </w:tr>
      <w:tr w:rsidR="008E4EAA">
        <w:trPr>
          <w:trHeight w:val="656"/>
        </w:trPr>
        <w:tc>
          <w:tcPr>
            <w:tcW w:w="2372" w:type="dxa"/>
            <w:vAlign w:val="center"/>
          </w:tcPr>
          <w:p w:rsidR="008E4EAA" w:rsidRDefault="005B1C09">
            <w:pPr>
              <w:rPr>
                <w:rFonts w:ascii="宋体" w:hAnsi="宋体"/>
                <w:sz w:val="24"/>
                <w:szCs w:val="24"/>
              </w:rPr>
            </w:pPr>
            <w:r>
              <w:rPr>
                <w:rFonts w:ascii="宋体" w:hAnsi="宋体" w:hint="eastAsia"/>
                <w:sz w:val="24"/>
                <w:szCs w:val="24"/>
              </w:rPr>
              <w:t>参赛选手计算机</w:t>
            </w:r>
          </w:p>
        </w:tc>
        <w:tc>
          <w:tcPr>
            <w:tcW w:w="6663" w:type="dxa"/>
          </w:tcPr>
          <w:p w:rsidR="008E4EAA" w:rsidRDefault="005B1C09">
            <w:pPr>
              <w:rPr>
                <w:rFonts w:ascii="宋体" w:hAnsi="宋体"/>
                <w:sz w:val="24"/>
                <w:szCs w:val="24"/>
              </w:rPr>
            </w:pPr>
            <w:r>
              <w:rPr>
                <w:rFonts w:ascii="宋体" w:hAnsi="宋体" w:hint="eastAsia"/>
                <w:sz w:val="24"/>
                <w:szCs w:val="24"/>
              </w:rPr>
              <w:t>配置要求：</w:t>
            </w:r>
            <w:r>
              <w:rPr>
                <w:rFonts w:ascii="宋体" w:hAnsi="宋体"/>
                <w:sz w:val="24"/>
                <w:szCs w:val="24"/>
              </w:rPr>
              <w:t>酷</w:t>
            </w:r>
            <w:proofErr w:type="gramStart"/>
            <w:r>
              <w:rPr>
                <w:rFonts w:ascii="宋体" w:hAnsi="宋体"/>
                <w:sz w:val="24"/>
                <w:szCs w:val="24"/>
              </w:rPr>
              <w:t>睿</w:t>
            </w:r>
            <w:proofErr w:type="gramEnd"/>
            <w:r>
              <w:rPr>
                <w:rFonts w:ascii="宋体" w:hAnsi="宋体"/>
                <w:sz w:val="24"/>
                <w:szCs w:val="24"/>
              </w:rPr>
              <w:t>I3 双核3.0以上CPU ；4G以上内存；500G以上 硬盘；千兆网卡</w:t>
            </w:r>
            <w:r>
              <w:rPr>
                <w:rFonts w:ascii="宋体" w:hAnsi="宋体" w:hint="eastAsia"/>
                <w:sz w:val="24"/>
                <w:szCs w:val="24"/>
              </w:rPr>
              <w:t>。预装 Windows7操作系统；预装Internet</w:t>
            </w:r>
            <w:r>
              <w:rPr>
                <w:rFonts w:ascii="宋体" w:hAnsi="宋体"/>
                <w:sz w:val="24"/>
                <w:szCs w:val="24"/>
              </w:rPr>
              <w:t> </w:t>
            </w:r>
            <w:r>
              <w:rPr>
                <w:rFonts w:ascii="宋体" w:hAnsi="宋体" w:hint="eastAsia"/>
                <w:sz w:val="24"/>
                <w:szCs w:val="24"/>
              </w:rPr>
              <w:t>Explorer8.0以上浏览器和火狐浏览器；预装全拼、简拼、微软拼音等中文输入法和英文输入法；预装Dreamweaver</w:t>
            </w:r>
            <w:r>
              <w:rPr>
                <w:rFonts w:ascii="宋体" w:hAnsi="宋体"/>
                <w:sz w:val="24"/>
                <w:szCs w:val="24"/>
              </w:rPr>
              <w:t> </w:t>
            </w:r>
            <w:r>
              <w:rPr>
                <w:rFonts w:ascii="宋体" w:hAnsi="宋体" w:hint="eastAsia"/>
                <w:sz w:val="24"/>
                <w:szCs w:val="24"/>
              </w:rPr>
              <w:t>CS6和Fireworks</w:t>
            </w:r>
            <w:r>
              <w:rPr>
                <w:rFonts w:ascii="宋体" w:hAnsi="宋体"/>
                <w:sz w:val="24"/>
                <w:szCs w:val="24"/>
              </w:rPr>
              <w:t> </w:t>
            </w:r>
            <w:r>
              <w:rPr>
                <w:rFonts w:ascii="宋体" w:hAnsi="宋体" w:hint="eastAsia"/>
                <w:sz w:val="24"/>
                <w:szCs w:val="24"/>
              </w:rPr>
              <w:t>CS6简体中文版；预装 Adobe Photoshop</w:t>
            </w:r>
            <w:r>
              <w:rPr>
                <w:rFonts w:ascii="宋体" w:hAnsi="宋体"/>
                <w:sz w:val="24"/>
                <w:szCs w:val="24"/>
              </w:rPr>
              <w:t> </w:t>
            </w:r>
            <w:r>
              <w:rPr>
                <w:rFonts w:ascii="宋体" w:hAnsi="宋体" w:hint="eastAsia"/>
                <w:sz w:val="24"/>
                <w:szCs w:val="24"/>
              </w:rPr>
              <w:t>CS6 版本。</w:t>
            </w:r>
            <w:r>
              <w:rPr>
                <w:rFonts w:ascii="宋体" w:hAnsi="宋体"/>
                <w:sz w:val="24"/>
                <w:szCs w:val="24"/>
              </w:rPr>
              <w:t>           </w:t>
            </w:r>
          </w:p>
        </w:tc>
      </w:tr>
      <w:tr w:rsidR="008E4EAA">
        <w:trPr>
          <w:trHeight w:val="656"/>
        </w:trPr>
        <w:tc>
          <w:tcPr>
            <w:tcW w:w="2372" w:type="dxa"/>
            <w:vAlign w:val="center"/>
          </w:tcPr>
          <w:p w:rsidR="008E4EAA" w:rsidRDefault="005B1C09">
            <w:pPr>
              <w:rPr>
                <w:rFonts w:ascii="宋体" w:hAnsi="宋体"/>
                <w:sz w:val="24"/>
                <w:szCs w:val="24"/>
              </w:rPr>
            </w:pPr>
            <w:r>
              <w:rPr>
                <w:rFonts w:ascii="宋体" w:hAnsi="宋体" w:hint="eastAsia"/>
                <w:sz w:val="24"/>
                <w:szCs w:val="24"/>
              </w:rPr>
              <w:t>网络连接设备</w:t>
            </w:r>
          </w:p>
        </w:tc>
        <w:tc>
          <w:tcPr>
            <w:tcW w:w="6663" w:type="dxa"/>
            <w:vAlign w:val="center"/>
          </w:tcPr>
          <w:p w:rsidR="008E4EAA" w:rsidRDefault="005B1C09">
            <w:pPr>
              <w:rPr>
                <w:rFonts w:ascii="宋体" w:hAnsi="宋体"/>
                <w:sz w:val="24"/>
                <w:szCs w:val="24"/>
              </w:rPr>
            </w:pPr>
            <w:r>
              <w:rPr>
                <w:rFonts w:ascii="宋体" w:hAnsi="宋体" w:hint="eastAsia"/>
                <w:sz w:val="24"/>
                <w:szCs w:val="24"/>
              </w:rPr>
              <w:t>提供网络布线、交换机、竞赛用服务器</w:t>
            </w:r>
          </w:p>
        </w:tc>
      </w:tr>
      <w:tr w:rsidR="008E4EAA">
        <w:trPr>
          <w:trHeight w:val="1686"/>
        </w:trPr>
        <w:tc>
          <w:tcPr>
            <w:tcW w:w="2372" w:type="dxa"/>
            <w:vAlign w:val="center"/>
          </w:tcPr>
          <w:p w:rsidR="008E4EAA" w:rsidRDefault="005B1C09">
            <w:pPr>
              <w:rPr>
                <w:rFonts w:ascii="宋体" w:hAnsi="宋体"/>
                <w:sz w:val="24"/>
                <w:szCs w:val="24"/>
              </w:rPr>
            </w:pPr>
            <w:r>
              <w:rPr>
                <w:rFonts w:ascii="宋体" w:hAnsi="宋体" w:hint="eastAsia"/>
                <w:sz w:val="24"/>
                <w:szCs w:val="24"/>
              </w:rPr>
              <w:t>竞赛服务器</w:t>
            </w:r>
          </w:p>
        </w:tc>
        <w:tc>
          <w:tcPr>
            <w:tcW w:w="6663" w:type="dxa"/>
            <w:vAlign w:val="center"/>
          </w:tcPr>
          <w:p w:rsidR="008E4EAA" w:rsidRDefault="005B1C09">
            <w:pPr>
              <w:rPr>
                <w:rFonts w:ascii="宋体" w:hAnsi="宋体"/>
                <w:sz w:val="24"/>
                <w:szCs w:val="24"/>
              </w:rPr>
            </w:pPr>
            <w:r>
              <w:rPr>
                <w:rFonts w:ascii="宋体" w:hAnsi="宋体" w:hint="eastAsia"/>
                <w:sz w:val="24"/>
                <w:szCs w:val="24"/>
              </w:rPr>
              <w:t>配置要求：</w:t>
            </w:r>
            <w:r>
              <w:rPr>
                <w:rFonts w:ascii="宋体" w:hAnsi="宋体"/>
                <w:sz w:val="24"/>
                <w:szCs w:val="24"/>
              </w:rPr>
              <w:t>英特尔至强E5系列</w:t>
            </w:r>
            <w:proofErr w:type="gramStart"/>
            <w:r>
              <w:rPr>
                <w:rFonts w:ascii="宋体" w:hAnsi="宋体" w:hint="eastAsia"/>
                <w:sz w:val="24"/>
                <w:szCs w:val="24"/>
              </w:rPr>
              <w:t>四核以上</w:t>
            </w:r>
            <w:proofErr w:type="gramEnd"/>
            <w:r>
              <w:rPr>
                <w:rFonts w:ascii="宋体" w:hAnsi="宋体"/>
                <w:sz w:val="24"/>
                <w:szCs w:val="24"/>
              </w:rPr>
              <w:t>CPU；16GB以上内存；500G以上硬盘；千兆网卡</w:t>
            </w:r>
            <w:r>
              <w:rPr>
                <w:rFonts w:ascii="宋体" w:hAnsi="宋体" w:hint="eastAsia"/>
                <w:sz w:val="24"/>
                <w:szCs w:val="24"/>
              </w:rPr>
              <w:t>。预装</w:t>
            </w:r>
            <w:r>
              <w:rPr>
                <w:rFonts w:ascii="宋体" w:hAnsi="宋体"/>
                <w:sz w:val="24"/>
                <w:szCs w:val="24"/>
              </w:rPr>
              <w:t>Windows 2008 Server Enterprise操作系统</w:t>
            </w:r>
            <w:r>
              <w:rPr>
                <w:rFonts w:ascii="宋体" w:hAnsi="宋体" w:hint="eastAsia"/>
                <w:sz w:val="24"/>
                <w:szCs w:val="24"/>
              </w:rPr>
              <w:t>及</w:t>
            </w:r>
            <w:r>
              <w:rPr>
                <w:rFonts w:ascii="宋体" w:hAnsi="宋体"/>
                <w:sz w:val="24"/>
                <w:szCs w:val="24"/>
              </w:rPr>
              <w:t>IIS7.5；</w:t>
            </w:r>
            <w:r>
              <w:rPr>
                <w:rFonts w:ascii="宋体" w:hAnsi="宋体" w:hint="eastAsia"/>
                <w:sz w:val="24"/>
                <w:szCs w:val="24"/>
              </w:rPr>
              <w:t>预装</w:t>
            </w:r>
            <w:r>
              <w:rPr>
                <w:rFonts w:ascii="宋体" w:hAnsi="宋体"/>
                <w:sz w:val="24"/>
                <w:szCs w:val="24"/>
              </w:rPr>
              <w:t>Microsoft SQL Server 2005数据库</w:t>
            </w:r>
            <w:r>
              <w:rPr>
                <w:rFonts w:ascii="宋体" w:hAnsi="宋体" w:hint="eastAsia"/>
                <w:sz w:val="24"/>
                <w:szCs w:val="24"/>
              </w:rPr>
              <w:t>。</w:t>
            </w:r>
          </w:p>
        </w:tc>
      </w:tr>
      <w:tr w:rsidR="008E4EAA">
        <w:trPr>
          <w:trHeight w:val="427"/>
        </w:trPr>
        <w:tc>
          <w:tcPr>
            <w:tcW w:w="2372" w:type="dxa"/>
            <w:vAlign w:val="center"/>
          </w:tcPr>
          <w:p w:rsidR="008E4EAA" w:rsidRDefault="005B1C09">
            <w:pPr>
              <w:rPr>
                <w:rFonts w:ascii="宋体" w:hAnsi="宋体"/>
                <w:sz w:val="24"/>
                <w:szCs w:val="24"/>
              </w:rPr>
            </w:pPr>
            <w:r>
              <w:rPr>
                <w:rFonts w:ascii="宋体" w:hAnsi="宋体" w:hint="eastAsia"/>
                <w:sz w:val="24"/>
                <w:szCs w:val="24"/>
              </w:rPr>
              <w:t>竞赛软件</w:t>
            </w:r>
          </w:p>
        </w:tc>
        <w:tc>
          <w:tcPr>
            <w:tcW w:w="6663" w:type="dxa"/>
            <w:vAlign w:val="center"/>
          </w:tcPr>
          <w:p w:rsidR="008E4EAA" w:rsidRDefault="005B1C09">
            <w:pPr>
              <w:rPr>
                <w:rFonts w:ascii="宋体" w:hAnsi="宋体"/>
                <w:sz w:val="24"/>
                <w:szCs w:val="24"/>
              </w:rPr>
            </w:pPr>
            <w:r>
              <w:rPr>
                <w:rFonts w:ascii="宋体" w:hAnsi="宋体" w:hint="eastAsia"/>
                <w:sz w:val="24"/>
                <w:szCs w:val="24"/>
              </w:rPr>
              <w:t>中教畅享“电子商务综合实训与竞赛系统”。</w:t>
            </w:r>
          </w:p>
        </w:tc>
      </w:tr>
    </w:tbl>
    <w:p w:rsidR="008E4EAA" w:rsidRDefault="005B1C09">
      <w:pPr>
        <w:adjustRightInd w:val="0"/>
        <w:snapToGrid w:val="0"/>
        <w:spacing w:line="560" w:lineRule="exact"/>
        <w:ind w:firstLineChars="200" w:firstLine="420"/>
      </w:pPr>
      <w:r>
        <w:rPr>
          <w:rFonts w:hint="eastAsia"/>
        </w:rPr>
        <w:t xml:space="preserve"> </w:t>
      </w:r>
    </w:p>
    <w:p w:rsidR="008E4EAA" w:rsidRDefault="005B1C09">
      <w:pPr>
        <w:adjustRightInd w:val="0"/>
        <w:snapToGrid w:val="0"/>
        <w:spacing w:line="560" w:lineRule="exact"/>
        <w:ind w:firstLineChars="200" w:firstLine="600"/>
      </w:pPr>
      <w:r>
        <w:rPr>
          <w:rFonts w:ascii="仿宋_GB2312" w:eastAsia="仿宋_GB2312" w:hAnsi="仿宋" w:hint="eastAsia"/>
          <w:color w:val="0D0D0D"/>
          <w:sz w:val="30"/>
          <w:szCs w:val="30"/>
        </w:rPr>
        <w:lastRenderedPageBreak/>
        <w:t>（二）</w:t>
      </w:r>
      <w:r>
        <w:rPr>
          <w:rFonts w:ascii="仿宋_GB2312" w:eastAsia="仿宋_GB2312" w:hAnsi="仿宋" w:hint="eastAsia"/>
          <w:sz w:val="30"/>
          <w:szCs w:val="30"/>
        </w:rPr>
        <w:t>场地要求</w:t>
      </w:r>
    </w:p>
    <w:p w:rsidR="008E4EAA" w:rsidRDefault="005B1C09">
      <w:pPr>
        <w:pStyle w:val="5-"/>
        <w:numPr>
          <w:ilvl w:val="0"/>
          <w:numId w:val="5"/>
        </w:numPr>
        <w:tabs>
          <w:tab w:val="left" w:pos="851"/>
        </w:tabs>
        <w:adjustRightInd w:val="0"/>
        <w:snapToGrid w:val="0"/>
        <w:spacing w:before="78" w:afterLines="0" w:line="560" w:lineRule="exact"/>
        <w:ind w:left="0" w:firstLineChars="202" w:firstLine="606"/>
        <w:rPr>
          <w:rFonts w:ascii="仿宋_GB2312" w:hAnsi="仿宋"/>
          <w:color w:val="000000"/>
          <w:sz w:val="30"/>
          <w:szCs w:val="30"/>
        </w:rPr>
      </w:pPr>
      <w:r>
        <w:rPr>
          <w:rFonts w:ascii="仿宋_GB2312" w:hAnsi="仿宋" w:hint="eastAsia"/>
          <w:color w:val="000000"/>
          <w:sz w:val="30"/>
          <w:szCs w:val="30"/>
        </w:rPr>
        <w:t>一个参赛队一个机位，每个机位三台电脑，其中一台电脑备用，两张桌子，四把椅子；</w:t>
      </w:r>
    </w:p>
    <w:p w:rsidR="008E4EAA" w:rsidRDefault="005B1C09">
      <w:pPr>
        <w:pStyle w:val="5-"/>
        <w:numPr>
          <w:ilvl w:val="0"/>
          <w:numId w:val="5"/>
        </w:numPr>
        <w:tabs>
          <w:tab w:val="left" w:pos="851"/>
        </w:tabs>
        <w:adjustRightInd w:val="0"/>
        <w:snapToGrid w:val="0"/>
        <w:spacing w:before="78" w:afterLines="0" w:line="560" w:lineRule="exact"/>
        <w:ind w:left="0" w:firstLineChars="202" w:firstLine="606"/>
        <w:rPr>
          <w:rFonts w:ascii="仿宋_GB2312" w:hAnsi="仿宋"/>
          <w:color w:val="000000"/>
          <w:sz w:val="30"/>
          <w:szCs w:val="30"/>
        </w:rPr>
      </w:pPr>
      <w:r>
        <w:rPr>
          <w:rFonts w:ascii="仿宋_GB2312" w:hAnsi="仿宋" w:hint="eastAsia"/>
          <w:color w:val="000000"/>
          <w:sz w:val="30"/>
          <w:szCs w:val="30"/>
        </w:rPr>
        <w:t>竞赛场地内设置主席台、观众席，便于竞赛全程的观摩和监督；</w:t>
      </w:r>
    </w:p>
    <w:p w:rsidR="008E4EAA" w:rsidRDefault="005B1C09">
      <w:pPr>
        <w:pStyle w:val="5-"/>
        <w:numPr>
          <w:ilvl w:val="0"/>
          <w:numId w:val="5"/>
        </w:numPr>
        <w:tabs>
          <w:tab w:val="left" w:pos="851"/>
        </w:tabs>
        <w:adjustRightInd w:val="0"/>
        <w:snapToGrid w:val="0"/>
        <w:spacing w:before="78" w:afterLines="0" w:line="560" w:lineRule="exact"/>
        <w:ind w:left="0" w:firstLineChars="202" w:firstLine="606"/>
        <w:rPr>
          <w:rFonts w:ascii="仿宋_GB2312" w:hAnsi="仿宋"/>
          <w:color w:val="000000"/>
          <w:sz w:val="30"/>
          <w:szCs w:val="30"/>
        </w:rPr>
      </w:pPr>
      <w:r>
        <w:rPr>
          <w:rFonts w:ascii="仿宋_GB2312" w:hAnsi="仿宋" w:hint="eastAsia"/>
          <w:color w:val="000000"/>
          <w:sz w:val="30"/>
          <w:szCs w:val="30"/>
        </w:rPr>
        <w:t>竞赛场地内设置背景板、宣传横幅及壁挂图，营造竞赛氛围；</w:t>
      </w:r>
    </w:p>
    <w:p w:rsidR="008E4EAA" w:rsidRDefault="005B1C09">
      <w:pPr>
        <w:pStyle w:val="5-"/>
        <w:numPr>
          <w:ilvl w:val="0"/>
          <w:numId w:val="5"/>
        </w:numPr>
        <w:tabs>
          <w:tab w:val="left" w:pos="851"/>
        </w:tabs>
        <w:adjustRightInd w:val="0"/>
        <w:snapToGrid w:val="0"/>
        <w:spacing w:before="78" w:afterLines="0" w:line="560" w:lineRule="exact"/>
        <w:ind w:left="0" w:firstLineChars="202" w:firstLine="606"/>
        <w:rPr>
          <w:rFonts w:ascii="仿宋_GB2312" w:hAnsi="仿宋"/>
          <w:color w:val="000000"/>
          <w:sz w:val="30"/>
          <w:szCs w:val="30"/>
        </w:rPr>
      </w:pPr>
      <w:r>
        <w:rPr>
          <w:rFonts w:ascii="仿宋_GB2312" w:hAnsi="仿宋" w:hint="eastAsia"/>
          <w:color w:val="000000"/>
          <w:sz w:val="30"/>
          <w:szCs w:val="30"/>
        </w:rPr>
        <w:t>竞赛场地内设置大屏幕，屏幕实时显示竞赛过程和竞赛结果。</w:t>
      </w:r>
    </w:p>
    <w:p w:rsidR="008E4EAA" w:rsidRDefault="005B1C09">
      <w:pPr>
        <w:pStyle w:val="5-"/>
        <w:numPr>
          <w:ilvl w:val="0"/>
          <w:numId w:val="5"/>
        </w:numPr>
        <w:tabs>
          <w:tab w:val="left" w:pos="851"/>
        </w:tabs>
        <w:adjustRightInd w:val="0"/>
        <w:snapToGrid w:val="0"/>
        <w:spacing w:before="78" w:afterLines="0" w:line="560" w:lineRule="exact"/>
        <w:ind w:left="0" w:firstLineChars="202" w:firstLine="606"/>
        <w:rPr>
          <w:rFonts w:ascii="仿宋_GB2312" w:hAnsi="仿宋"/>
          <w:color w:val="000000"/>
          <w:sz w:val="30"/>
          <w:szCs w:val="30"/>
        </w:rPr>
      </w:pPr>
      <w:r>
        <w:rPr>
          <w:rFonts w:ascii="仿宋_GB2312" w:hAnsi="仿宋" w:hint="eastAsia"/>
          <w:color w:val="000000"/>
          <w:sz w:val="30"/>
          <w:szCs w:val="30"/>
        </w:rPr>
        <w:t>局域网络。采用星形网络拓扑结构，安装千兆交换机。网线与电源线隐蔽铺设。采用独立网络环境，不连接INTERNET，禁止外部电脑接入。</w:t>
      </w:r>
    </w:p>
    <w:p w:rsidR="008E4EAA" w:rsidRDefault="005B1C09">
      <w:pPr>
        <w:pStyle w:val="5-"/>
        <w:numPr>
          <w:ilvl w:val="0"/>
          <w:numId w:val="5"/>
        </w:numPr>
        <w:tabs>
          <w:tab w:val="left" w:pos="851"/>
        </w:tabs>
        <w:adjustRightInd w:val="0"/>
        <w:snapToGrid w:val="0"/>
        <w:spacing w:before="78" w:afterLines="0" w:line="560" w:lineRule="exact"/>
        <w:ind w:left="0" w:firstLineChars="202" w:firstLine="606"/>
        <w:rPr>
          <w:rFonts w:ascii="仿宋_GB2312" w:hAnsi="仿宋"/>
          <w:color w:val="000000"/>
          <w:sz w:val="30"/>
          <w:szCs w:val="30"/>
        </w:rPr>
      </w:pPr>
      <w:r>
        <w:rPr>
          <w:rFonts w:ascii="仿宋_GB2312" w:hAnsi="仿宋" w:hint="eastAsia"/>
          <w:color w:val="000000"/>
          <w:sz w:val="30"/>
          <w:szCs w:val="30"/>
        </w:rPr>
        <w:t>安全保障。采用统一的杀毒软件对服务器进行防毒保护。屏蔽竞赛现场使用的电脑USB接口。部署具有网络管理、账号管理和日志管理功能的综合监控系统。</w:t>
      </w:r>
    </w:p>
    <w:p w:rsidR="008E4EAA" w:rsidRDefault="005B1C09">
      <w:pPr>
        <w:pStyle w:val="5-"/>
        <w:numPr>
          <w:ilvl w:val="0"/>
          <w:numId w:val="5"/>
        </w:numPr>
        <w:tabs>
          <w:tab w:val="left" w:pos="851"/>
        </w:tabs>
        <w:adjustRightInd w:val="0"/>
        <w:snapToGrid w:val="0"/>
        <w:spacing w:before="78" w:afterLines="0" w:line="560" w:lineRule="exact"/>
        <w:ind w:left="0" w:firstLineChars="202" w:firstLine="606"/>
        <w:rPr>
          <w:rFonts w:ascii="仿宋_GB2312" w:hAnsi="仿宋"/>
          <w:color w:val="000000"/>
        </w:rPr>
      </w:pPr>
      <w:r>
        <w:rPr>
          <w:rFonts w:ascii="仿宋_GB2312" w:hAnsi="仿宋" w:hint="eastAsia"/>
          <w:color w:val="000000"/>
          <w:sz w:val="30"/>
          <w:szCs w:val="30"/>
        </w:rPr>
        <w:t>采用双路供电；利用UPS防止现场因突然断电导致的系统数据丢失，额定功率：3KVA，后备时间：2小时，电池类型：输出电压：230V±5%V。</w:t>
      </w:r>
    </w:p>
    <w:p w:rsidR="008E4EAA" w:rsidRDefault="008E4EAA">
      <w:pPr>
        <w:snapToGrid w:val="0"/>
        <w:spacing w:line="560" w:lineRule="exact"/>
        <w:ind w:firstLineChars="200" w:firstLine="723"/>
        <w:rPr>
          <w:rFonts w:ascii="黑体" w:eastAsia="黑体" w:hAnsi="黑体" w:cs="Arial"/>
          <w:b/>
          <w:sz w:val="36"/>
          <w:szCs w:val="36"/>
        </w:rPr>
      </w:pPr>
    </w:p>
    <w:p w:rsidR="008E4EAA" w:rsidRDefault="005B1C09">
      <w:pPr>
        <w:snapToGrid w:val="0"/>
        <w:spacing w:line="560" w:lineRule="exact"/>
        <w:ind w:firstLineChars="200" w:firstLine="723"/>
        <w:rPr>
          <w:rFonts w:ascii="Arial Narrow" w:eastAsia="仿宋_GB2312" w:hAnsi="Arial Narrow" w:cs="Arial"/>
          <w:b/>
          <w:sz w:val="30"/>
          <w:szCs w:val="30"/>
        </w:rPr>
      </w:pPr>
      <w:r>
        <w:rPr>
          <w:rFonts w:ascii="黑体" w:eastAsia="黑体" w:hAnsi="黑体" w:cs="Arial"/>
          <w:b/>
          <w:sz w:val="36"/>
          <w:szCs w:val="36"/>
        </w:rPr>
        <w:t>十四、安全保障</w:t>
      </w:r>
    </w:p>
    <w:p w:rsidR="008E4EAA" w:rsidRDefault="005B1C09">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赛事安全是电子商务技能竞赛一切工作顺利开展的先决条件，是赛事筹备和运行工作必须考虑的核心问题。赛项执委会采取切实有效措施保证大赛期间参赛选手、指导教师、工作人员及</w:t>
      </w:r>
      <w:r>
        <w:rPr>
          <w:rFonts w:ascii="仿宋_GB2312" w:eastAsia="仿宋_GB2312" w:hAnsi="仿宋" w:hint="eastAsia"/>
          <w:sz w:val="30"/>
          <w:szCs w:val="30"/>
        </w:rPr>
        <w:lastRenderedPageBreak/>
        <w:t>观众的人身安全。</w:t>
      </w:r>
    </w:p>
    <w:p w:rsidR="008E4EAA" w:rsidRDefault="008E4EAA"/>
    <w:sectPr w:rsidR="008E4EAA">
      <w:footerReference w:type="default" r:id="rId9"/>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76" w:rsidRDefault="00630876">
      <w:r>
        <w:separator/>
      </w:r>
    </w:p>
  </w:endnote>
  <w:endnote w:type="continuationSeparator" w:id="0">
    <w:p w:rsidR="00630876" w:rsidRDefault="0063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AA" w:rsidRDefault="005B1C09">
    <w:pPr>
      <w:pStyle w:val="a6"/>
      <w:jc w:val="center"/>
    </w:pPr>
    <w:r>
      <w:fldChar w:fldCharType="begin"/>
    </w:r>
    <w:r>
      <w:instrText xml:space="preserve"> PAGE   \* MERGEFORMAT </w:instrText>
    </w:r>
    <w:r>
      <w:fldChar w:fldCharType="separate"/>
    </w:r>
    <w:r w:rsidR="00802501">
      <w:rPr>
        <w:noProof/>
      </w:rPr>
      <w:t>17</w:t>
    </w:r>
    <w:r>
      <w:fldChar w:fldCharType="end"/>
    </w:r>
  </w:p>
  <w:p w:rsidR="008E4EAA" w:rsidRDefault="008E4E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76" w:rsidRDefault="00630876">
      <w:r>
        <w:separator/>
      </w:r>
    </w:p>
  </w:footnote>
  <w:footnote w:type="continuationSeparator" w:id="0">
    <w:p w:rsidR="00630876" w:rsidRDefault="00630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B4E4A"/>
    <w:multiLevelType w:val="singleLevel"/>
    <w:tmpl w:val="EE6B4E4A"/>
    <w:lvl w:ilvl="0">
      <w:start w:val="8"/>
      <w:numFmt w:val="chineseCounting"/>
      <w:suff w:val="nothing"/>
      <w:lvlText w:val="%1、"/>
      <w:lvlJc w:val="left"/>
      <w:rPr>
        <w:rFonts w:hint="eastAsia"/>
      </w:rPr>
    </w:lvl>
  </w:abstractNum>
  <w:abstractNum w:abstractNumId="1">
    <w:nsid w:val="081963D8"/>
    <w:multiLevelType w:val="multilevel"/>
    <w:tmpl w:val="081963D8"/>
    <w:lvl w:ilvl="0">
      <w:start w:val="1"/>
      <w:numFmt w:val="japaneseCounting"/>
      <w:lvlText w:val="（%1）"/>
      <w:lvlJc w:val="left"/>
      <w:pPr>
        <w:ind w:left="1680" w:hanging="1080"/>
      </w:pPr>
      <w:rPr>
        <w:rFonts w:hint="default"/>
        <w:color w:val="0D0D0D"/>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0D517B89"/>
    <w:multiLevelType w:val="multilevel"/>
    <w:tmpl w:val="0D517B89"/>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14AC2D99"/>
    <w:multiLevelType w:val="multilevel"/>
    <w:tmpl w:val="14AC2D9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4A5F7614"/>
    <w:multiLevelType w:val="multilevel"/>
    <w:tmpl w:val="4A5F7614"/>
    <w:lvl w:ilvl="0">
      <w:start w:val="1"/>
      <w:numFmt w:val="decimal"/>
      <w:lvlText w:val="%1."/>
      <w:lvlJc w:val="left"/>
      <w:pPr>
        <w:ind w:left="1697" w:hanging="420"/>
      </w:pPr>
      <w:rPr>
        <w:sz w:val="28"/>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84"/>
    <w:rsid w:val="000D4DBE"/>
    <w:rsid w:val="002815FD"/>
    <w:rsid w:val="00375152"/>
    <w:rsid w:val="00537269"/>
    <w:rsid w:val="005B1C09"/>
    <w:rsid w:val="00630876"/>
    <w:rsid w:val="006D7595"/>
    <w:rsid w:val="00712B76"/>
    <w:rsid w:val="00731326"/>
    <w:rsid w:val="007D38A1"/>
    <w:rsid w:val="00802501"/>
    <w:rsid w:val="008E4EAA"/>
    <w:rsid w:val="00924F84"/>
    <w:rsid w:val="00A108D5"/>
    <w:rsid w:val="24D8383B"/>
    <w:rsid w:val="25372F70"/>
    <w:rsid w:val="59837A21"/>
    <w:rsid w:val="5A4B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qFormat="1"/>
    <w:lsdException w:name="header" w:semiHidden="0" w:uiPriority="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szCs w:val="24"/>
      <w:lang w:val="zh-CN"/>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lang w:val="zh-CN"/>
    </w:rPr>
  </w:style>
  <w:style w:type="paragraph" w:styleId="a6">
    <w:name w:val="footer"/>
    <w:basedOn w:val="a"/>
    <w:link w:val="Char2"/>
    <w:uiPriority w:val="99"/>
    <w:unhideWhenUsed/>
    <w:qFormat/>
    <w:pPr>
      <w:tabs>
        <w:tab w:val="center" w:pos="4153"/>
        <w:tab w:val="right" w:pos="8306"/>
      </w:tabs>
      <w:snapToGrid w:val="0"/>
      <w:jc w:val="left"/>
    </w:pPr>
    <w:rPr>
      <w:sz w:val="18"/>
      <w:szCs w:val="18"/>
      <w:lang w:val="zh-CN"/>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lang w:val="zh-CN"/>
    </w:rPr>
  </w:style>
  <w:style w:type="paragraph" w:styleId="a8">
    <w:name w:val="footnote text"/>
    <w:basedOn w:val="a"/>
    <w:link w:val="Char4"/>
    <w:uiPriority w:val="99"/>
    <w:unhideWhenUsed/>
    <w:qFormat/>
    <w:pPr>
      <w:snapToGrid w:val="0"/>
      <w:jc w:val="left"/>
    </w:pPr>
    <w:rPr>
      <w:kern w:val="0"/>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olor w:val="000066"/>
      <w:kern w:val="0"/>
      <w:sz w:val="24"/>
      <w:szCs w:val="24"/>
    </w:rPr>
  </w:style>
  <w:style w:type="character" w:styleId="aa">
    <w:name w:val="Strong"/>
    <w:uiPriority w:val="22"/>
    <w:qFormat/>
    <w:rPr>
      <w:b/>
      <w:bCs/>
    </w:rPr>
  </w:style>
  <w:style w:type="character" w:styleId="ab">
    <w:name w:val="Emphasis"/>
    <w:qFormat/>
    <w:rPr>
      <w:i/>
      <w:iCs/>
    </w:rPr>
  </w:style>
  <w:style w:type="character" w:styleId="ac">
    <w:name w:val="Hyperlink"/>
    <w:uiPriority w:val="99"/>
    <w:unhideWhenUsed/>
    <w:qFormat/>
    <w:rPr>
      <w:color w:val="0000FF"/>
      <w:u w:val="single"/>
    </w:rPr>
  </w:style>
  <w:style w:type="character" w:styleId="ad">
    <w:name w:val="footnote reference"/>
    <w:uiPriority w:val="99"/>
    <w:unhideWhenUsed/>
    <w:qFormat/>
    <w:rPr>
      <w:rFonts w:cs="Times New Roman"/>
      <w:vertAlign w:val="superscript"/>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4">
    <w:name w:val="脚注文本 Char"/>
    <w:basedOn w:val="a0"/>
    <w:link w:val="a8"/>
    <w:uiPriority w:val="99"/>
    <w:qFormat/>
    <w:rPr>
      <w:rFonts w:ascii="Times New Roman" w:eastAsia="宋体" w:hAnsi="Times New Roman" w:cs="Times New Roman"/>
      <w:kern w:val="0"/>
      <w:sz w:val="18"/>
      <w:szCs w:val="18"/>
    </w:rPr>
  </w:style>
  <w:style w:type="character" w:customStyle="1" w:styleId="Char3">
    <w:name w:val="页眉 Char"/>
    <w:basedOn w:val="a0"/>
    <w:link w:val="a7"/>
    <w:qFormat/>
    <w:rPr>
      <w:rFonts w:ascii="Times New Roman" w:eastAsia="宋体" w:hAnsi="Times New Roman" w:cs="Times New Roman"/>
      <w:sz w:val="18"/>
      <w:szCs w:val="18"/>
      <w:lang w:val="zh-CN" w:eastAsia="zh-CN"/>
    </w:rPr>
  </w:style>
  <w:style w:type="character" w:customStyle="1" w:styleId="Char2">
    <w:name w:val="页脚 Char"/>
    <w:basedOn w:val="a0"/>
    <w:link w:val="a6"/>
    <w:uiPriority w:val="99"/>
    <w:qFormat/>
    <w:rPr>
      <w:rFonts w:ascii="Times New Roman" w:eastAsia="宋体" w:hAnsi="Times New Roman" w:cs="Times New Roman"/>
      <w:sz w:val="18"/>
      <w:szCs w:val="18"/>
      <w:lang w:val="zh-CN" w:eastAsia="zh-CN"/>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lang w:val="zh-CN" w:eastAsia="zh-CN"/>
    </w:rPr>
  </w:style>
  <w:style w:type="character" w:customStyle="1" w:styleId="5-Char">
    <w:name w:val="5-内文 Char"/>
    <w:link w:val="5-"/>
    <w:qFormat/>
    <w:locked/>
    <w:rPr>
      <w:rFonts w:eastAsia="仿宋_GB2312"/>
      <w:sz w:val="28"/>
    </w:rPr>
  </w:style>
  <w:style w:type="paragraph" w:customStyle="1" w:styleId="5-">
    <w:name w:val="5-内文"/>
    <w:basedOn w:val="a"/>
    <w:link w:val="5-Char"/>
    <w:qFormat/>
    <w:pPr>
      <w:spacing w:beforeLines="25" w:afterLines="25" w:line="300" w:lineRule="auto"/>
      <w:ind w:firstLineChars="200" w:firstLine="200"/>
    </w:pPr>
    <w:rPr>
      <w:rFonts w:asciiTheme="minorHAnsi" w:eastAsia="仿宋_GB2312" w:hAnsiTheme="minorHAnsi" w:cstheme="minorBidi"/>
      <w:sz w:val="28"/>
      <w:szCs w:val="22"/>
    </w:rPr>
  </w:style>
  <w:style w:type="character" w:customStyle="1" w:styleId="Char">
    <w:name w:val="批注文字 Char"/>
    <w:basedOn w:val="a0"/>
    <w:link w:val="a3"/>
    <w:qFormat/>
    <w:rPr>
      <w:rFonts w:ascii="Times New Roman" w:eastAsia="宋体" w:hAnsi="Times New Roman" w:cs="Times New Roman"/>
      <w:szCs w:val="24"/>
      <w:lang w:val="zh-CN" w:eastAsia="zh-CN"/>
    </w:rPr>
  </w:style>
  <w:style w:type="character" w:customStyle="1" w:styleId="Char0">
    <w:name w:val="日期 Char"/>
    <w:basedOn w:val="a0"/>
    <w:link w:val="a4"/>
    <w:uiPriority w:val="99"/>
    <w:semiHidden/>
    <w:qFormat/>
    <w:rPr>
      <w:rFonts w:ascii="Times New Roman" w:eastAsia="宋体" w:hAnsi="Times New Roman" w:cs="Times New Roman"/>
      <w:szCs w:val="20"/>
    </w:rPr>
  </w:style>
  <w:style w:type="paragraph" w:customStyle="1" w:styleId="Pa4">
    <w:name w:val="Pa4"/>
    <w:basedOn w:val="a"/>
    <w:next w:val="a"/>
    <w:uiPriority w:val="99"/>
    <w:qFormat/>
    <w:pPr>
      <w:autoSpaceDE w:val="0"/>
      <w:autoSpaceDN w:val="0"/>
      <w:adjustRightInd w:val="0"/>
      <w:spacing w:line="301" w:lineRule="atLeast"/>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qFormat="1"/>
    <w:lsdException w:name="header" w:semiHidden="0" w:uiPriority="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szCs w:val="24"/>
      <w:lang w:val="zh-CN"/>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lang w:val="zh-CN"/>
    </w:rPr>
  </w:style>
  <w:style w:type="paragraph" w:styleId="a6">
    <w:name w:val="footer"/>
    <w:basedOn w:val="a"/>
    <w:link w:val="Char2"/>
    <w:uiPriority w:val="99"/>
    <w:unhideWhenUsed/>
    <w:qFormat/>
    <w:pPr>
      <w:tabs>
        <w:tab w:val="center" w:pos="4153"/>
        <w:tab w:val="right" w:pos="8306"/>
      </w:tabs>
      <w:snapToGrid w:val="0"/>
      <w:jc w:val="left"/>
    </w:pPr>
    <w:rPr>
      <w:sz w:val="18"/>
      <w:szCs w:val="18"/>
      <w:lang w:val="zh-CN"/>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lang w:val="zh-CN"/>
    </w:rPr>
  </w:style>
  <w:style w:type="paragraph" w:styleId="a8">
    <w:name w:val="footnote text"/>
    <w:basedOn w:val="a"/>
    <w:link w:val="Char4"/>
    <w:uiPriority w:val="99"/>
    <w:unhideWhenUsed/>
    <w:qFormat/>
    <w:pPr>
      <w:snapToGrid w:val="0"/>
      <w:jc w:val="left"/>
    </w:pPr>
    <w:rPr>
      <w:kern w:val="0"/>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olor w:val="000066"/>
      <w:kern w:val="0"/>
      <w:sz w:val="24"/>
      <w:szCs w:val="24"/>
    </w:rPr>
  </w:style>
  <w:style w:type="character" w:styleId="aa">
    <w:name w:val="Strong"/>
    <w:uiPriority w:val="22"/>
    <w:qFormat/>
    <w:rPr>
      <w:b/>
      <w:bCs/>
    </w:rPr>
  </w:style>
  <w:style w:type="character" w:styleId="ab">
    <w:name w:val="Emphasis"/>
    <w:qFormat/>
    <w:rPr>
      <w:i/>
      <w:iCs/>
    </w:rPr>
  </w:style>
  <w:style w:type="character" w:styleId="ac">
    <w:name w:val="Hyperlink"/>
    <w:uiPriority w:val="99"/>
    <w:unhideWhenUsed/>
    <w:qFormat/>
    <w:rPr>
      <w:color w:val="0000FF"/>
      <w:u w:val="single"/>
    </w:rPr>
  </w:style>
  <w:style w:type="character" w:styleId="ad">
    <w:name w:val="footnote reference"/>
    <w:uiPriority w:val="99"/>
    <w:unhideWhenUsed/>
    <w:qFormat/>
    <w:rPr>
      <w:rFonts w:cs="Times New Roman"/>
      <w:vertAlign w:val="superscript"/>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4">
    <w:name w:val="脚注文本 Char"/>
    <w:basedOn w:val="a0"/>
    <w:link w:val="a8"/>
    <w:uiPriority w:val="99"/>
    <w:qFormat/>
    <w:rPr>
      <w:rFonts w:ascii="Times New Roman" w:eastAsia="宋体" w:hAnsi="Times New Roman" w:cs="Times New Roman"/>
      <w:kern w:val="0"/>
      <w:sz w:val="18"/>
      <w:szCs w:val="18"/>
    </w:rPr>
  </w:style>
  <w:style w:type="character" w:customStyle="1" w:styleId="Char3">
    <w:name w:val="页眉 Char"/>
    <w:basedOn w:val="a0"/>
    <w:link w:val="a7"/>
    <w:qFormat/>
    <w:rPr>
      <w:rFonts w:ascii="Times New Roman" w:eastAsia="宋体" w:hAnsi="Times New Roman" w:cs="Times New Roman"/>
      <w:sz w:val="18"/>
      <w:szCs w:val="18"/>
      <w:lang w:val="zh-CN" w:eastAsia="zh-CN"/>
    </w:rPr>
  </w:style>
  <w:style w:type="character" w:customStyle="1" w:styleId="Char2">
    <w:name w:val="页脚 Char"/>
    <w:basedOn w:val="a0"/>
    <w:link w:val="a6"/>
    <w:uiPriority w:val="99"/>
    <w:qFormat/>
    <w:rPr>
      <w:rFonts w:ascii="Times New Roman" w:eastAsia="宋体" w:hAnsi="Times New Roman" w:cs="Times New Roman"/>
      <w:sz w:val="18"/>
      <w:szCs w:val="18"/>
      <w:lang w:val="zh-CN" w:eastAsia="zh-CN"/>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lang w:val="zh-CN" w:eastAsia="zh-CN"/>
    </w:rPr>
  </w:style>
  <w:style w:type="character" w:customStyle="1" w:styleId="5-Char">
    <w:name w:val="5-内文 Char"/>
    <w:link w:val="5-"/>
    <w:qFormat/>
    <w:locked/>
    <w:rPr>
      <w:rFonts w:eastAsia="仿宋_GB2312"/>
      <w:sz w:val="28"/>
    </w:rPr>
  </w:style>
  <w:style w:type="paragraph" w:customStyle="1" w:styleId="5-">
    <w:name w:val="5-内文"/>
    <w:basedOn w:val="a"/>
    <w:link w:val="5-Char"/>
    <w:qFormat/>
    <w:pPr>
      <w:spacing w:beforeLines="25" w:afterLines="25" w:line="300" w:lineRule="auto"/>
      <w:ind w:firstLineChars="200" w:firstLine="200"/>
    </w:pPr>
    <w:rPr>
      <w:rFonts w:asciiTheme="minorHAnsi" w:eastAsia="仿宋_GB2312" w:hAnsiTheme="minorHAnsi" w:cstheme="minorBidi"/>
      <w:sz w:val="28"/>
      <w:szCs w:val="22"/>
    </w:rPr>
  </w:style>
  <w:style w:type="character" w:customStyle="1" w:styleId="Char">
    <w:name w:val="批注文字 Char"/>
    <w:basedOn w:val="a0"/>
    <w:link w:val="a3"/>
    <w:qFormat/>
    <w:rPr>
      <w:rFonts w:ascii="Times New Roman" w:eastAsia="宋体" w:hAnsi="Times New Roman" w:cs="Times New Roman"/>
      <w:szCs w:val="24"/>
      <w:lang w:val="zh-CN" w:eastAsia="zh-CN"/>
    </w:rPr>
  </w:style>
  <w:style w:type="character" w:customStyle="1" w:styleId="Char0">
    <w:name w:val="日期 Char"/>
    <w:basedOn w:val="a0"/>
    <w:link w:val="a4"/>
    <w:uiPriority w:val="99"/>
    <w:semiHidden/>
    <w:qFormat/>
    <w:rPr>
      <w:rFonts w:ascii="Times New Roman" w:eastAsia="宋体" w:hAnsi="Times New Roman" w:cs="Times New Roman"/>
      <w:szCs w:val="20"/>
    </w:rPr>
  </w:style>
  <w:style w:type="paragraph" w:customStyle="1" w:styleId="Pa4">
    <w:name w:val="Pa4"/>
    <w:basedOn w:val="a"/>
    <w:next w:val="a"/>
    <w:uiPriority w:val="99"/>
    <w:qFormat/>
    <w:pPr>
      <w:autoSpaceDE w:val="0"/>
      <w:autoSpaceDN w:val="0"/>
      <w:adjustRightInd w:val="0"/>
      <w:spacing w:line="301" w:lineRule="atLeast"/>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1545</Words>
  <Characters>8808</Characters>
  <Application>Microsoft Office Word</Application>
  <DocSecurity>0</DocSecurity>
  <Lines>73</Lines>
  <Paragraphs>20</Paragraphs>
  <ScaleCrop>false</ScaleCrop>
  <Company>china</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huang yuanzhi</cp:lastModifiedBy>
  <cp:revision>8</cp:revision>
  <dcterms:created xsi:type="dcterms:W3CDTF">2019-02-26T21:10:00Z</dcterms:created>
  <dcterms:modified xsi:type="dcterms:W3CDTF">2019-03-04T02:31:00Z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